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r>
        <w:rPr>
          <w:rFonts w:hint="eastAsia" w:ascii="Times New Roman" w:hAnsi="Times New Roman" w:cs="Times New Roman"/>
          <w:b/>
          <w:iCs/>
          <w:sz w:val="24"/>
          <w:szCs w:val="24"/>
        </w:rPr>
        <w:t xml:space="preserve">3GPP TSG-RAN WG2 Meeting #126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405445</w:t>
      </w:r>
    </w:p>
    <w:p>
      <w:pPr>
        <w:outlineLvl w:val="0"/>
        <w:rPr>
          <w:rFonts w:ascii="Times New Roman" w:hAnsi="Times New Roman" w:cs="Times New Roman"/>
          <w:b/>
          <w:sz w:val="24"/>
          <w:szCs w:val="24"/>
        </w:rPr>
      </w:pPr>
      <w:r>
        <w:rPr>
          <w:rFonts w:ascii="Times New Roman" w:hAnsi="Times New Roman" w:cs="Times New Roman"/>
          <w:b/>
          <w:sz w:val="24"/>
          <w:szCs w:val="24"/>
        </w:rPr>
        <w:t>Fukuoka, Japan May 20th – 26th, 2024</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Solutions for RLC AM retransmission enhancement</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7.5</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pPr>
        <w:spacing w:line="360" w:lineRule="auto"/>
        <w:rPr>
          <w:rFonts w:ascii="Times New Roman" w:hAnsi="Times New Roman" w:cs="Times New Roman"/>
        </w:rPr>
      </w:pPr>
      <w:r>
        <w:rPr>
          <w:rFonts w:hint="eastAsia" w:ascii="Times New Roman" w:hAnsi="Times New Roman" w:cs="Times New Roman"/>
        </w:rPr>
        <w:t>In RAN2 #125bis meeting, we have discussed the following objective of the Rel-19 XR WI and reached the following agreements.</w:t>
      </w:r>
    </w:p>
    <w:p>
      <w:pPr>
        <w:spacing w:after="120" w:afterLines="50" w:line="360" w:lineRule="auto"/>
        <w:rPr>
          <w:rFonts w:ascii="Times New Roman" w:hAnsi="Times New Roman" w:cs="Times New Roman"/>
        </w:rPr>
      </w:pPr>
      <w:r>
        <w:rPr>
          <w:rFonts w:hint="eastAsia" w:ascii="Times New Roman" w:hAnsi="Times New Roman" w:cs="Times New Roman"/>
        </w:rPr>
        <w:t>Objective:</w:t>
      </w:r>
    </w:p>
    <w:tbl>
      <w:tblPr>
        <w:tblStyle w:val="21"/>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widowControl/>
              <w:numPr>
                <w:ilvl w:val="0"/>
                <w:numId w:val="4"/>
              </w:numPr>
              <w:overflowPunct w:val="0"/>
              <w:autoSpaceDE w:val="0"/>
              <w:autoSpaceDN w:val="0"/>
              <w:adjustRightInd w:val="0"/>
              <w:snapToGrid w:val="0"/>
              <w:ind w:hanging="363"/>
              <w:jc w:val="left"/>
              <w:textAlignment w:val="baseline"/>
              <w:rPr>
                <w:rFonts w:ascii="Times New Roman" w:hAnsi="Times New Roman" w:eastAsia="宋体" w:cs="Times New Roman"/>
                <w:kern w:val="0"/>
                <w:sz w:val="18"/>
                <w:szCs w:val="20"/>
                <w:lang w:val="en-GB" w:eastAsia="en-GB"/>
              </w:rPr>
            </w:pPr>
            <w:bookmarkStart w:id="0" w:name="_Toc54284460"/>
            <w:r>
              <w:rPr>
                <w:rFonts w:ascii="Times New Roman" w:hAnsi="Times New Roman" w:eastAsia="宋体" w:cs="Times New Roman"/>
                <w:kern w:val="0"/>
                <w:sz w:val="18"/>
                <w:szCs w:val="18"/>
                <w:lang w:val="en-GB" w:eastAsia="en-GB"/>
              </w:rPr>
              <w:t>Specify the following user plane enhancements [RAN2]</w:t>
            </w:r>
          </w:p>
          <w:p>
            <w:pPr>
              <w:widowControl/>
              <w:numPr>
                <w:ilvl w:val="1"/>
                <w:numId w:val="4"/>
              </w:numPr>
              <w:overflowPunct w:val="0"/>
              <w:autoSpaceDE w:val="0"/>
              <w:autoSpaceDN w:val="0"/>
              <w:adjustRightInd w:val="0"/>
              <w:snapToGrid w:val="0"/>
              <w:ind w:hanging="363"/>
              <w:jc w:val="left"/>
              <w:textAlignment w:val="baseline"/>
              <w:rPr>
                <w:rFonts w:ascii="Times New Roman" w:hAnsi="Times New Roman"/>
                <w:szCs w:val="20"/>
              </w:rPr>
            </w:pPr>
            <w:r>
              <w:rPr>
                <w:rFonts w:ascii="Times New Roman" w:hAnsi="Times New Roman" w:eastAsia="宋体" w:cs="Times New Roman"/>
                <w:iCs/>
                <w:kern w:val="0"/>
                <w:sz w:val="18"/>
                <w:szCs w:val="18"/>
                <w:lang w:val="en-GB" w:eastAsia="en-GB"/>
              </w:rPr>
              <w:t xml:space="preserve">RLC re-transmission related enhancements for operation of RLC Acknowledged Mode (AM) with small packet delay budget. </w:t>
            </w:r>
          </w:p>
        </w:tc>
      </w:tr>
    </w:tbl>
    <w:p>
      <w:pPr>
        <w:spacing w:before="120" w:beforeLines="50" w:after="120" w:afterLines="50" w:line="360" w:lineRule="auto"/>
        <w:rPr>
          <w:rFonts w:ascii="Times New Roman" w:hAnsi="Times New Roman" w:cs="Times New Roman"/>
        </w:rPr>
      </w:pPr>
      <w:r>
        <w:rPr>
          <w:rFonts w:hint="eastAsia" w:ascii="Times New Roman" w:hAnsi="Times New Roman" w:cs="Times New Roman"/>
        </w:rPr>
        <w:t>Agreement:</w:t>
      </w:r>
    </w:p>
    <w:tbl>
      <w:tblPr>
        <w:tblStyle w:val="21"/>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53"/>
              <w:tabs>
                <w:tab w:val="clear" w:pos="1619"/>
              </w:tabs>
              <w:ind w:left="420"/>
            </w:pPr>
            <w:r>
              <w:t>We focus on RLC AM</w:t>
            </w:r>
          </w:p>
          <w:p>
            <w:pPr>
              <w:pStyle w:val="53"/>
              <w:tabs>
                <w:tab w:val="clear" w:pos="1619"/>
              </w:tabs>
              <w:ind w:left="420"/>
            </w:pPr>
            <w:r>
              <w:t>RAN2 will analyse solutions to ensure timely RLC retransmission(s) for XR</w:t>
            </w:r>
          </w:p>
          <w:p>
            <w:pPr>
              <w:pStyle w:val="53"/>
              <w:tabs>
                <w:tab w:val="clear" w:pos="1619"/>
              </w:tabs>
              <w:ind w:left="420"/>
              <w:rPr>
                <w:rFonts w:ascii="Times New Roman" w:hAnsi="Times New Roman" w:cs="Times New Roman"/>
              </w:rPr>
            </w:pPr>
            <w:r>
              <w:t>RAN2 will analyse how to avoid unnecessary retransmissions (e.g. to avoid reTx of out-dated packets)</w:t>
            </w:r>
          </w:p>
        </w:tc>
      </w:tr>
    </w:tbl>
    <w:p>
      <w:pPr>
        <w:spacing w:before="120" w:beforeLines="50" w:after="120" w:afterLines="50" w:line="360" w:lineRule="auto"/>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w:t>
      </w:r>
      <w:r>
        <w:rPr>
          <w:rFonts w:hint="eastAsia" w:ascii="Times New Roman" w:hAnsi="Times New Roman" w:cs="Times New Roman"/>
        </w:rPr>
        <w:t xml:space="preserve">n we will discuss the solutions to </w:t>
      </w:r>
      <w:r>
        <w:rPr>
          <w:rFonts w:ascii="Times New Roman" w:hAnsi="Times New Roman" w:cs="Times New Roman"/>
        </w:rPr>
        <w:t>accelerate</w:t>
      </w:r>
      <w:r>
        <w:rPr>
          <w:rFonts w:hint="eastAsia" w:ascii="Times New Roman" w:hAnsi="Times New Roman" w:cs="Times New Roman"/>
        </w:rPr>
        <w:t xml:space="preserve"> the retransmission and to avoid unnecessary retransmission for the PDUs with short delay budget.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Analysis on the solutions for timely RLC retransmission</w:t>
      </w:r>
    </w:p>
    <w:p>
      <w:pPr>
        <w:pStyle w:val="4"/>
        <w:spacing w:line="240" w:lineRule="auto"/>
        <w:ind w:left="901" w:hanging="901"/>
        <w:rPr>
          <w:rFonts w:ascii="Times New Roman" w:hAnsi="Times New Roman" w:eastAsia="宋体" w:cs="Times New Roman"/>
          <w:sz w:val="24"/>
          <w:szCs w:val="24"/>
          <w:lang w:val="en-US" w:eastAsia="zh-CN"/>
        </w:rPr>
      </w:pPr>
      <w:r>
        <w:rPr>
          <w:rFonts w:ascii="Times New Roman" w:hAnsi="Times New Roman" w:eastAsia="宋体" w:cs="Times New Roman"/>
          <w:sz w:val="24"/>
          <w:szCs w:val="24"/>
          <w:lang w:val="en-US" w:eastAsia="zh-CN"/>
        </w:rPr>
        <w:t>Prioritiz</w:t>
      </w:r>
      <w:r>
        <w:rPr>
          <w:rFonts w:hint="eastAsia" w:ascii="Times New Roman" w:hAnsi="Times New Roman" w:eastAsia="宋体" w:cs="Times New Roman"/>
          <w:sz w:val="24"/>
          <w:szCs w:val="24"/>
          <w:lang w:val="en-US" w:eastAsia="zh-CN"/>
        </w:rPr>
        <w:t>ed transmission based on the delay budget of SDUs</w:t>
      </w:r>
    </w:p>
    <w:p>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rPr>
        <w:t xml:space="preserve">According to the following content in current </w:t>
      </w:r>
      <w:r>
        <w:rPr>
          <w:rFonts w:ascii="Times New Roman" w:hAnsi="Times New Roman" w:cs="Times New Roman"/>
          <w:szCs w:val="21"/>
        </w:rPr>
        <w:t>TS 38.322</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t</w:t>
      </w:r>
      <w:r>
        <w:rPr>
          <w:rFonts w:ascii="Times New Roman" w:hAnsi="Times New Roman" w:cs="Times New Roman"/>
          <w:szCs w:val="21"/>
        </w:rPr>
        <w:t xml:space="preserve">he </w:t>
      </w:r>
      <w:r>
        <w:rPr>
          <w:rFonts w:hint="eastAsia" w:ascii="Times New Roman" w:hAnsi="Times New Roman" w:cs="Times New Roman"/>
          <w:szCs w:val="21"/>
        </w:rPr>
        <w:t xml:space="preserve">current </w:t>
      </w:r>
      <w:r>
        <w:rPr>
          <w:rFonts w:ascii="Times New Roman" w:hAnsi="Times New Roman" w:cs="Times New Roman"/>
          <w:szCs w:val="21"/>
        </w:rPr>
        <w:t>AM</w:t>
      </w:r>
      <w:r>
        <w:rPr>
          <w:rFonts w:hint="eastAsia" w:ascii="Times New Roman" w:hAnsi="Times New Roman" w:cs="Times New Roman"/>
          <w:szCs w:val="21"/>
        </w:rPr>
        <w:t xml:space="preserve"> </w:t>
      </w:r>
      <w:r>
        <w:rPr>
          <w:rFonts w:ascii="Times New Roman" w:hAnsi="Times New Roman" w:cs="Times New Roman"/>
          <w:szCs w:val="21"/>
        </w:rPr>
        <w:t xml:space="preserve">RLC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 xml:space="preserve">ing entity </w:t>
      </w:r>
      <w:r>
        <w:rPr>
          <w:rFonts w:ascii="Times New Roman" w:hAnsi="Times New Roman" w:cs="Times New Roman"/>
          <w:szCs w:val="21"/>
        </w:rPr>
        <w:t xml:space="preserve">only supports </w:t>
      </w:r>
      <w:r>
        <w:rPr>
          <w:rFonts w:hint="eastAsia" w:ascii="Times New Roman" w:hAnsi="Times New Roman" w:cs="Times New Roman"/>
          <w:szCs w:val="21"/>
        </w:rPr>
        <w:t>to</w:t>
      </w:r>
      <w:r>
        <w:rPr>
          <w:rFonts w:ascii="Times New Roman" w:hAnsi="Times New Roman" w:cs="Times New Roman"/>
          <w:szCs w:val="21"/>
        </w:rPr>
        <w:t xml:space="preserve"> priorit</w:t>
      </w:r>
      <w:r>
        <w:rPr>
          <w:rFonts w:hint="eastAsia" w:ascii="Times New Roman" w:hAnsi="Times New Roman" w:cs="Times New Roman"/>
          <w:szCs w:val="21"/>
        </w:rPr>
        <w:t>ize the</w:t>
      </w:r>
      <w:r>
        <w:rPr>
          <w:rFonts w:ascii="Times New Roman" w:hAnsi="Times New Roman" w:cs="Times New Roman"/>
          <w:szCs w:val="21"/>
        </w:rPr>
        <w:t xml:space="preserve"> transmission of control PDUs and retransmitted PDUs</w:t>
      </w:r>
      <w:r>
        <w:rPr>
          <w:rFonts w:hint="eastAsia" w:ascii="Times New Roman" w:hAnsi="Times New Roman" w:cs="Times New Roman"/>
          <w:szCs w:val="21"/>
        </w:rPr>
        <w:t xml:space="preserve">. However, if we want to </w:t>
      </w:r>
      <w:r>
        <w:rPr>
          <w:rFonts w:ascii="Times New Roman" w:hAnsi="Times New Roman" w:cs="Times New Roman"/>
        </w:rPr>
        <w:t>accelerate</w:t>
      </w:r>
      <w:r>
        <w:rPr>
          <w:rFonts w:hint="eastAsia" w:ascii="Times New Roman" w:hAnsi="Times New Roman" w:cs="Times New Roman"/>
          <w:szCs w:val="21"/>
        </w:rPr>
        <w:t xml:space="preserve"> the retransmission for the SDU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with small delay budget, one of the most important precondition is to </w:t>
      </w:r>
      <w:r>
        <w:rPr>
          <w:rFonts w:ascii="Times New Roman" w:hAnsi="Times New Roman" w:cs="Times New Roman"/>
        </w:rPr>
        <w:t>speed uo</w:t>
      </w:r>
      <w:r>
        <w:rPr>
          <w:rFonts w:hint="eastAsia" w:ascii="Times New Roman" w:hAnsi="Times New Roman" w:cs="Times New Roman"/>
          <w:szCs w:val="21"/>
        </w:rPr>
        <w:t xml:space="preserve"> the initial transmission for those SDU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w:t>
      </w:r>
    </w:p>
    <w:tbl>
      <w:tblPr>
        <w:tblStyle w:val="21"/>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8" w:type="dxa"/>
          </w:tcPr>
          <w:p>
            <w:pPr>
              <w:keepNext/>
              <w:keepLines/>
              <w:overflowPunct w:val="0"/>
              <w:autoSpaceDE w:val="0"/>
              <w:autoSpaceDN w:val="0"/>
              <w:adjustRightInd w:val="0"/>
              <w:spacing w:before="120" w:after="180"/>
              <w:ind w:left="1134" w:hanging="1134"/>
              <w:textAlignment w:val="baseline"/>
              <w:outlineLvl w:val="2"/>
              <w:rPr>
                <w:rFonts w:ascii="Arial" w:hAnsi="Arial" w:eastAsia="MS Mincho" w:cs="Times New Roman"/>
                <w:sz w:val="28"/>
                <w:lang w:val="en-GB" w:eastAsia="ja-JP"/>
              </w:rPr>
            </w:pPr>
            <w:bookmarkStart w:id="1" w:name="_Toc37462982"/>
            <w:bookmarkStart w:id="2" w:name="_Toc124540511"/>
            <w:bookmarkStart w:id="3" w:name="_Toc46502526"/>
            <w:bookmarkStart w:id="4" w:name="_Toc5722462"/>
            <w:r>
              <w:rPr>
                <w:rFonts w:ascii="Arial" w:hAnsi="Arial" w:eastAsia="MS Mincho" w:cs="Times New Roman"/>
                <w:sz w:val="28"/>
                <w:lang w:val="en-GB" w:eastAsia="ja-JP"/>
              </w:rPr>
              <w:t>5</w:t>
            </w:r>
            <w:r>
              <w:rPr>
                <w:rFonts w:ascii="Arial" w:hAnsi="Arial" w:eastAsia="Times New Roman" w:cs="Times New Roman"/>
                <w:sz w:val="28"/>
                <w:lang w:val="en-GB" w:eastAsia="ja-JP"/>
              </w:rPr>
              <w:t>.</w:t>
            </w:r>
            <w:r>
              <w:rPr>
                <w:rFonts w:ascii="Arial" w:hAnsi="Arial" w:eastAsia="MS Mincho" w:cs="Times New Roman"/>
                <w:sz w:val="28"/>
                <w:lang w:val="en-GB" w:eastAsia="ja-JP"/>
              </w:rPr>
              <w:t>2</w:t>
            </w:r>
            <w:r>
              <w:rPr>
                <w:rFonts w:ascii="Arial" w:hAnsi="Arial" w:eastAsia="Times New Roman" w:cs="Times New Roman"/>
                <w:sz w:val="28"/>
                <w:lang w:val="en-GB" w:eastAsia="ja-JP"/>
              </w:rPr>
              <w:t>.</w:t>
            </w:r>
            <w:r>
              <w:rPr>
                <w:rFonts w:ascii="Arial" w:hAnsi="Arial" w:eastAsia="MS Mincho" w:cs="Times New Roman"/>
                <w:sz w:val="28"/>
                <w:lang w:val="en-GB" w:eastAsia="ja-JP"/>
              </w:rPr>
              <w:t>3</w:t>
            </w:r>
            <w:r>
              <w:rPr>
                <w:rFonts w:ascii="Arial" w:hAnsi="Arial" w:eastAsia="Times New Roman" w:cs="Times New Roman"/>
                <w:sz w:val="28"/>
                <w:lang w:val="en-GB" w:eastAsia="ja-JP"/>
              </w:rPr>
              <w:tab/>
            </w:r>
            <w:r>
              <w:rPr>
                <w:rFonts w:ascii="Arial" w:hAnsi="Arial" w:eastAsia="MS Mincho" w:cs="Times New Roman"/>
                <w:sz w:val="28"/>
                <w:lang w:val="en-GB" w:eastAsia="ja-JP"/>
              </w:rPr>
              <w:t>AM data transfer</w:t>
            </w:r>
            <w:bookmarkEnd w:id="1"/>
            <w:bookmarkEnd w:id="2"/>
            <w:bookmarkEnd w:id="3"/>
            <w:bookmarkEnd w:id="4"/>
          </w:p>
          <w:p>
            <w:pPr>
              <w:keepNext/>
              <w:keepLines/>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rPr>
            </w:pPr>
            <w:bookmarkStart w:id="5" w:name="_Toc5722463"/>
            <w:bookmarkStart w:id="6" w:name="_Toc46502527"/>
            <w:bookmarkStart w:id="7" w:name="_Toc124540512"/>
            <w:bookmarkStart w:id="8" w:name="_Toc37462983"/>
            <w:r>
              <w:rPr>
                <w:rFonts w:ascii="Arial" w:hAnsi="Arial" w:eastAsia="MS Mincho" w:cs="Times New Roman"/>
                <w:sz w:val="24"/>
                <w:lang w:val="en-GB" w:eastAsia="ja-JP"/>
              </w:rPr>
              <w:t>5</w:t>
            </w:r>
            <w:r>
              <w:rPr>
                <w:rFonts w:ascii="Arial" w:hAnsi="Arial" w:eastAsia="Times New Roman" w:cs="Times New Roman"/>
                <w:sz w:val="24"/>
                <w:lang w:val="en-GB" w:eastAsia="ja-JP"/>
              </w:rPr>
              <w:t>.</w:t>
            </w:r>
            <w:r>
              <w:rPr>
                <w:rFonts w:ascii="Arial" w:hAnsi="Arial" w:eastAsia="MS Mincho" w:cs="Times New Roman"/>
                <w:sz w:val="24"/>
                <w:lang w:val="en-GB" w:eastAsia="ja-JP"/>
              </w:rPr>
              <w:t>2</w:t>
            </w:r>
            <w:r>
              <w:rPr>
                <w:rFonts w:ascii="Arial" w:hAnsi="Arial" w:eastAsia="Times New Roman" w:cs="Times New Roman"/>
                <w:sz w:val="24"/>
                <w:lang w:val="en-GB" w:eastAsia="ja-JP"/>
              </w:rPr>
              <w:t>.</w:t>
            </w:r>
            <w:r>
              <w:rPr>
                <w:rFonts w:ascii="Arial" w:hAnsi="Arial" w:eastAsia="MS Mincho" w:cs="Times New Roman"/>
                <w:sz w:val="24"/>
                <w:lang w:val="en-GB" w:eastAsia="ja-JP"/>
              </w:rPr>
              <w:t>3</w:t>
            </w:r>
            <w:r>
              <w:rPr>
                <w:rFonts w:ascii="Arial" w:hAnsi="Arial" w:eastAsia="Times New Roman" w:cs="Times New Roman"/>
                <w:sz w:val="24"/>
                <w:lang w:val="en-GB" w:eastAsia="ja-JP"/>
              </w:rPr>
              <w:t>.</w:t>
            </w:r>
            <w:r>
              <w:rPr>
                <w:rFonts w:ascii="Arial" w:hAnsi="Arial" w:eastAsia="MS Mincho" w:cs="Times New Roman"/>
                <w:sz w:val="24"/>
                <w:lang w:val="en-GB" w:eastAsia="ja-JP"/>
              </w:rPr>
              <w:t>1</w:t>
            </w:r>
            <w:r>
              <w:rPr>
                <w:rFonts w:ascii="Arial" w:hAnsi="Arial" w:eastAsia="Times New Roman" w:cs="Times New Roman"/>
                <w:sz w:val="24"/>
                <w:lang w:val="en-GB" w:eastAsia="ja-JP"/>
              </w:rPr>
              <w:tab/>
            </w:r>
            <w:r>
              <w:rPr>
                <w:rFonts w:ascii="Arial" w:hAnsi="Arial" w:eastAsia="MS Mincho" w:cs="Times New Roman"/>
                <w:sz w:val="24"/>
                <w:lang w:val="en-GB" w:eastAsia="ja-JP"/>
              </w:rPr>
              <w:t>Transmit operations</w:t>
            </w:r>
            <w:bookmarkEnd w:id="5"/>
            <w:bookmarkEnd w:id="6"/>
            <w:bookmarkEnd w:id="7"/>
            <w:bookmarkEnd w:id="8"/>
          </w:p>
          <w:p>
            <w:pPr>
              <w:keepNext/>
              <w:keepLines/>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rPr>
            </w:pPr>
            <w:bookmarkStart w:id="9" w:name="_Toc46502528"/>
            <w:bookmarkStart w:id="10" w:name="_Toc124540513"/>
            <w:bookmarkStart w:id="11" w:name="_Toc37462984"/>
            <w:bookmarkStart w:id="12" w:name="_Toc5722464"/>
            <w:r>
              <w:rPr>
                <w:rFonts w:ascii="Arial" w:hAnsi="Arial" w:eastAsia="MS Mincho" w:cs="Times New Roman"/>
                <w:sz w:val="22"/>
                <w:lang w:val="en-GB" w:eastAsia="ja-JP"/>
              </w:rPr>
              <w:t>5</w:t>
            </w:r>
            <w:r>
              <w:rPr>
                <w:rFonts w:ascii="Arial" w:hAnsi="Arial" w:eastAsia="Times New Roman" w:cs="Times New Roman"/>
                <w:sz w:val="22"/>
                <w:lang w:val="en-GB" w:eastAsia="ja-JP"/>
              </w:rPr>
              <w:t>.</w:t>
            </w:r>
            <w:r>
              <w:rPr>
                <w:rFonts w:ascii="Arial" w:hAnsi="Arial" w:eastAsia="MS Mincho" w:cs="Times New Roman"/>
                <w:sz w:val="22"/>
                <w:lang w:val="en-GB" w:eastAsia="ja-JP"/>
              </w:rPr>
              <w:t>2</w:t>
            </w:r>
            <w:r>
              <w:rPr>
                <w:rFonts w:ascii="Arial" w:hAnsi="Arial" w:eastAsia="Times New Roman" w:cs="Times New Roman"/>
                <w:sz w:val="22"/>
                <w:lang w:val="en-GB" w:eastAsia="ja-JP"/>
              </w:rPr>
              <w:t>.</w:t>
            </w:r>
            <w:r>
              <w:rPr>
                <w:rFonts w:ascii="Arial" w:hAnsi="Arial" w:eastAsia="MS Mincho" w:cs="Times New Roman"/>
                <w:sz w:val="22"/>
                <w:lang w:val="en-GB" w:eastAsia="ja-JP"/>
              </w:rPr>
              <w:t>3</w:t>
            </w:r>
            <w:r>
              <w:rPr>
                <w:rFonts w:ascii="Arial" w:hAnsi="Arial" w:eastAsia="Times New Roman" w:cs="Times New Roman"/>
                <w:sz w:val="22"/>
                <w:lang w:val="en-GB" w:eastAsia="ja-JP"/>
              </w:rPr>
              <w:t>.</w:t>
            </w:r>
            <w:r>
              <w:rPr>
                <w:rFonts w:ascii="Arial" w:hAnsi="Arial" w:eastAsia="MS Mincho" w:cs="Times New Roman"/>
                <w:sz w:val="22"/>
                <w:lang w:val="en-GB" w:eastAsia="ja-JP"/>
              </w:rPr>
              <w:t>1.1</w:t>
            </w:r>
            <w:r>
              <w:rPr>
                <w:rFonts w:ascii="Arial" w:hAnsi="Arial" w:eastAsia="Times New Roman" w:cs="Times New Roman"/>
                <w:sz w:val="22"/>
                <w:lang w:val="en-GB" w:eastAsia="ja-JP"/>
              </w:rPr>
              <w:tab/>
            </w:r>
            <w:r>
              <w:rPr>
                <w:rFonts w:ascii="Arial" w:hAnsi="Arial" w:eastAsia="MS Mincho" w:cs="Times New Roman"/>
                <w:sz w:val="22"/>
                <w:lang w:val="en-GB" w:eastAsia="ja-JP"/>
              </w:rPr>
              <w:t>General</w:t>
            </w:r>
            <w:bookmarkEnd w:id="9"/>
            <w:bookmarkEnd w:id="10"/>
            <w:bookmarkEnd w:id="11"/>
            <w:bookmarkEnd w:id="12"/>
          </w:p>
          <w:p>
            <w:pPr>
              <w:widowControl/>
              <w:overflowPunct w:val="0"/>
              <w:autoSpaceDE w:val="0"/>
              <w:autoSpaceDN w:val="0"/>
              <w:adjustRightInd w:val="0"/>
              <w:spacing w:after="180"/>
              <w:jc w:val="left"/>
              <w:textAlignment w:val="baseline"/>
              <w:rPr>
                <w:rFonts w:ascii="Times New Roman" w:hAnsi="Times New Roman" w:cs="Times New Roman"/>
                <w:szCs w:val="21"/>
              </w:rPr>
            </w:pPr>
            <w:r>
              <w:rPr>
                <w:rFonts w:ascii="Times New Roman" w:hAnsi="Times New Roman" w:eastAsia="Times New Roman" w:cs="Times New Roman"/>
                <w:bCs/>
                <w:kern w:val="0"/>
                <w:sz w:val="20"/>
                <w:szCs w:val="20"/>
                <w:lang w:val="en-GB" w:eastAsia="ko-KR"/>
              </w:rPr>
              <w:t xml:space="preserve">The transmitting side of an AM RLC entity shall </w:t>
            </w:r>
            <w:r>
              <w:rPr>
                <w:rFonts w:ascii="Times New Roman" w:hAnsi="Times New Roman" w:eastAsia="Times New Roman" w:cs="Times New Roman"/>
                <w:bCs/>
                <w:kern w:val="0"/>
                <w:sz w:val="20"/>
                <w:szCs w:val="20"/>
                <w:highlight w:val="yellow"/>
                <w:lang w:val="en-GB" w:eastAsia="ko-KR"/>
              </w:rPr>
              <w:t>prioritize transmission</w:t>
            </w:r>
            <w:r>
              <w:rPr>
                <w:rFonts w:ascii="Times New Roman" w:hAnsi="Times New Roman" w:eastAsia="Times New Roman" w:cs="Times New Roman"/>
                <w:bCs/>
                <w:kern w:val="0"/>
                <w:sz w:val="20"/>
                <w:szCs w:val="20"/>
                <w:lang w:val="en-GB" w:eastAsia="ko-KR"/>
              </w:rPr>
              <w:t xml:space="preserve"> of </w:t>
            </w:r>
            <w:r>
              <w:rPr>
                <w:rFonts w:ascii="Times New Roman" w:hAnsi="Times New Roman" w:eastAsia="Times New Roman" w:cs="Times New Roman"/>
                <w:bCs/>
                <w:kern w:val="0"/>
                <w:sz w:val="20"/>
                <w:szCs w:val="20"/>
                <w:highlight w:val="yellow"/>
                <w:lang w:val="en-GB" w:eastAsia="ko-KR"/>
              </w:rPr>
              <w:t>RLC control PDUs</w:t>
            </w:r>
            <w:r>
              <w:rPr>
                <w:rFonts w:ascii="Times New Roman" w:hAnsi="Times New Roman" w:eastAsia="Times New Roman" w:cs="Times New Roman"/>
                <w:kern w:val="0"/>
                <w:sz w:val="20"/>
                <w:szCs w:val="20"/>
                <w:lang w:val="en-GB" w:eastAsia="ja-JP"/>
              </w:rPr>
              <w:t xml:space="preserve"> over </w:t>
            </w:r>
            <w:r>
              <w:rPr>
                <w:rFonts w:ascii="Times New Roman" w:hAnsi="Times New Roman" w:eastAsia="Times New Roman" w:cs="Times New Roman"/>
                <w:bCs/>
                <w:kern w:val="0"/>
                <w:sz w:val="20"/>
                <w:szCs w:val="20"/>
                <w:lang w:val="en-GB" w:eastAsia="ko-KR"/>
              </w:rPr>
              <w:t xml:space="preserve">AMD PDUs. The transmitting side of an AM RLC entity shall </w:t>
            </w:r>
            <w:r>
              <w:rPr>
                <w:rFonts w:ascii="Times New Roman" w:hAnsi="Times New Roman" w:eastAsia="Times New Roman" w:cs="Times New Roman"/>
                <w:bCs/>
                <w:kern w:val="0"/>
                <w:sz w:val="20"/>
                <w:szCs w:val="20"/>
                <w:highlight w:val="yellow"/>
                <w:lang w:val="en-GB" w:eastAsia="ko-KR"/>
              </w:rPr>
              <w:t>prioritize transmission</w:t>
            </w:r>
            <w:r>
              <w:rPr>
                <w:rFonts w:ascii="Times New Roman" w:hAnsi="Times New Roman" w:eastAsia="Times New Roman" w:cs="Times New Roman"/>
                <w:bCs/>
                <w:kern w:val="0"/>
                <w:sz w:val="20"/>
                <w:szCs w:val="20"/>
                <w:lang w:val="en-GB" w:eastAsia="ko-KR"/>
              </w:rPr>
              <w:t xml:space="preserve"> of A</w:t>
            </w:r>
            <w:r>
              <w:rPr>
                <w:rFonts w:ascii="Times New Roman" w:hAnsi="Times New Roman" w:eastAsia="Times New Roman" w:cs="Times New Roman"/>
                <w:bCs/>
                <w:kern w:val="0"/>
                <w:sz w:val="20"/>
                <w:szCs w:val="20"/>
                <w:highlight w:val="yellow"/>
                <w:lang w:val="en-GB" w:eastAsia="ko-KR"/>
              </w:rPr>
              <w:t>MD PDUs containing previously transmitted RLC SDUs</w:t>
            </w:r>
            <w:r>
              <w:rPr>
                <w:rFonts w:ascii="Times New Roman" w:hAnsi="Times New Roman" w:eastAsia="Times New Roman" w:cs="Times New Roman"/>
                <w:bCs/>
                <w:kern w:val="0"/>
                <w:sz w:val="20"/>
                <w:szCs w:val="20"/>
                <w:lang w:val="en-GB" w:eastAsia="ko-KR"/>
              </w:rPr>
              <w:t xml:space="preserve"> or </w:t>
            </w:r>
            <w:r>
              <w:rPr>
                <w:rFonts w:ascii="Times New Roman" w:hAnsi="Times New Roman" w:eastAsia="Times New Roman" w:cs="Times New Roman"/>
                <w:bCs/>
                <w:kern w:val="0"/>
                <w:sz w:val="20"/>
                <w:szCs w:val="20"/>
                <w:highlight w:val="yellow"/>
                <w:lang w:val="en-GB" w:eastAsia="ko-KR"/>
              </w:rPr>
              <w:t>RLC SDU segments</w:t>
            </w:r>
            <w:r>
              <w:rPr>
                <w:rFonts w:ascii="Times New Roman" w:hAnsi="Times New Roman" w:eastAsia="Times New Roman" w:cs="Times New Roman"/>
                <w:bCs/>
                <w:kern w:val="0"/>
                <w:sz w:val="20"/>
                <w:szCs w:val="20"/>
                <w:lang w:val="en-GB" w:eastAsia="ko-KR"/>
              </w:rPr>
              <w:t xml:space="preserve"> over transmission of AMD PDUs containing not previously transmitted RLC SDUs or RLC SDU segments.</w:t>
            </w:r>
          </w:p>
        </w:tc>
      </w:tr>
    </w:tbl>
    <w:p>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rPr>
        <w:t xml:space="preserve">One of the potential solution to </w:t>
      </w:r>
      <w:r>
        <w:rPr>
          <w:rFonts w:ascii="Times New Roman" w:hAnsi="Times New Roman" w:cs="Times New Roman"/>
          <w:szCs w:val="21"/>
        </w:rPr>
        <w:t>speed up</w:t>
      </w:r>
      <w:r>
        <w:rPr>
          <w:rFonts w:hint="eastAsia" w:ascii="Times New Roman" w:hAnsi="Times New Roman" w:cs="Times New Roman"/>
          <w:szCs w:val="21"/>
        </w:rPr>
        <w:t xml:space="preserve"> the initial transmission for the SDU with small delay budget is to prioritize transmission of the PDU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for those SDU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With the </w:t>
      </w:r>
      <w:r>
        <w:rPr>
          <w:rFonts w:hint="eastAsia" w:ascii="Times New Roman" w:hAnsi="Times New Roman" w:cs="Times New Roman"/>
          <w:szCs w:val="21"/>
          <w:lang w:val="en-US" w:eastAsia="zh-CN"/>
        </w:rPr>
        <w:t>p</w:t>
      </w:r>
      <w:r>
        <w:rPr>
          <w:rFonts w:hint="eastAsia" w:ascii="Times New Roman" w:hAnsi="Times New Roman" w:cs="Times New Roman"/>
          <w:szCs w:val="21"/>
        </w:rPr>
        <w:t>rioritized transmission</w:t>
      </w:r>
      <w:r>
        <w:rPr>
          <w:rFonts w:ascii="Times New Roman" w:hAnsi="Times New Roman" w:cs="Times New Roman"/>
          <w:szCs w:val="21"/>
        </w:rPr>
        <w:t xml:space="preserve"> mechanism</w:t>
      </w:r>
      <w:r>
        <w:rPr>
          <w:rFonts w:hint="eastAsia" w:ascii="Times New Roman" w:hAnsi="Times New Roman" w:cs="Times New Roman"/>
          <w:szCs w:val="21"/>
        </w:rPr>
        <w:t xml:space="preserve"> based on the delay budget of SDU</w:t>
      </w:r>
      <w:r>
        <w:rPr>
          <w:rFonts w:hint="eastAsia" w:ascii="Times New Roman" w:hAnsi="Times New Roman" w:cs="Times New Roman"/>
          <w:szCs w:val="21"/>
          <w:lang w:val="en-US" w:eastAsia="zh-CN"/>
        </w:rPr>
        <w:t>s</w:t>
      </w:r>
      <w:r>
        <w:rPr>
          <w:rFonts w:hint="eastAsia" w:ascii="Times New Roman" w:hAnsi="Times New Roman" w:cs="Times New Roman"/>
          <w:szCs w:val="21"/>
        </w:rPr>
        <w:t>,</w:t>
      </w:r>
      <w:r>
        <w:rPr>
          <w:rFonts w:ascii="Times New Roman" w:hAnsi="Times New Roman" w:cs="Times New Roman"/>
          <w:szCs w:val="21"/>
        </w:rPr>
        <w:t xml:space="preserve"> SDUs with a smaller delay budget </w:t>
      </w:r>
      <w:r>
        <w:rPr>
          <w:rFonts w:hint="eastAsia" w:ascii="Times New Roman" w:hAnsi="Times New Roman" w:cs="Times New Roman"/>
          <w:szCs w:val="21"/>
        </w:rPr>
        <w:t xml:space="preserve">could </w:t>
      </w:r>
      <w:r>
        <w:rPr>
          <w:rFonts w:ascii="Times New Roman" w:hAnsi="Times New Roman" w:cs="Times New Roman"/>
          <w:szCs w:val="21"/>
        </w:rPr>
        <w:t xml:space="preserve">have </w:t>
      </w:r>
      <w:r>
        <w:rPr>
          <w:rFonts w:hint="eastAsia" w:ascii="Times New Roman" w:hAnsi="Times New Roman" w:cs="Times New Roman"/>
          <w:szCs w:val="21"/>
        </w:rPr>
        <w:t xml:space="preserve">more time to be retransmitted and </w:t>
      </w:r>
      <w:r>
        <w:rPr>
          <w:rFonts w:ascii="Times New Roman" w:hAnsi="Times New Roman" w:cs="Times New Roman"/>
          <w:szCs w:val="21"/>
        </w:rPr>
        <w:t xml:space="preserve">more retransmission opportunities, which is beneficial </w:t>
      </w:r>
      <w:r>
        <w:rPr>
          <w:rFonts w:hint="eastAsia" w:ascii="Times New Roman" w:hAnsi="Times New Roman" w:cs="Times New Roman"/>
          <w:szCs w:val="21"/>
        </w:rPr>
        <w:t>not only for the timely RLC retransmission(s) but al</w:t>
      </w:r>
      <w:r>
        <w:rPr>
          <w:rFonts w:ascii="Times New Roman" w:hAnsi="Times New Roman" w:cs="Times New Roman"/>
          <w:szCs w:val="21"/>
        </w:rPr>
        <w:t>so</w:t>
      </w:r>
      <w:r>
        <w:rPr>
          <w:rFonts w:hint="eastAsia" w:ascii="Times New Roman" w:hAnsi="Times New Roman" w:cs="Times New Roman"/>
          <w:szCs w:val="21"/>
        </w:rPr>
        <w:t xml:space="preserve"> for </w:t>
      </w:r>
      <w:r>
        <w:rPr>
          <w:rFonts w:ascii="Times New Roman" w:hAnsi="Times New Roman" w:cs="Times New Roman"/>
          <w:szCs w:val="21"/>
        </w:rPr>
        <w:t>the transmission reliability.</w:t>
      </w:r>
    </w:p>
    <w:p>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prioritization transmission mechanism based on the delay budget of SDU</w:t>
      </w:r>
      <w:r>
        <w:rPr>
          <w:rFonts w:hint="eastAsia" w:ascii="Times New Roman" w:hAnsi="Times New Roman" w:cs="Times New Roman"/>
          <w:b/>
          <w:bCs/>
          <w:i/>
          <w:iCs/>
          <w:szCs w:val="21"/>
          <w:lang w:val="en-US" w:eastAsia="zh-CN"/>
        </w:rPr>
        <w:t>s</w:t>
      </w:r>
      <w:r>
        <w:rPr>
          <w:rFonts w:hint="eastAsia" w:ascii="Times New Roman" w:hAnsi="Times New Roman" w:cs="Times New Roman"/>
          <w:b/>
          <w:bCs/>
          <w:i/>
          <w:iCs/>
          <w:szCs w:val="21"/>
        </w:rPr>
        <w:t xml:space="preserve"> to prioritize the </w:t>
      </w:r>
      <w:r>
        <w:rPr>
          <w:rFonts w:ascii="Times New Roman" w:hAnsi="Times New Roman" w:cs="Times New Roman"/>
          <w:b/>
          <w:bCs/>
          <w:i/>
          <w:iCs/>
          <w:szCs w:val="21"/>
        </w:rPr>
        <w:t xml:space="preserve">initial </w:t>
      </w:r>
      <w:r>
        <w:rPr>
          <w:rFonts w:hint="eastAsia" w:ascii="Times New Roman" w:hAnsi="Times New Roman" w:cs="Times New Roman"/>
          <w:b/>
          <w:bCs/>
          <w:i/>
          <w:iCs/>
          <w:szCs w:val="21"/>
        </w:rPr>
        <w:t>transmission of the SDU</w:t>
      </w:r>
      <w:r>
        <w:rPr>
          <w:rFonts w:hint="eastAsia" w:ascii="Times New Roman" w:hAnsi="Times New Roman" w:cs="Times New Roman"/>
          <w:b/>
          <w:bCs/>
          <w:i/>
          <w:iCs/>
          <w:szCs w:val="21"/>
          <w:lang w:val="en-US" w:eastAsia="zh-CN"/>
        </w:rPr>
        <w:t>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pPr>
        <w:pStyle w:val="4"/>
        <w:spacing w:line="240" w:lineRule="auto"/>
        <w:ind w:left="901" w:hanging="901"/>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Speeding up the status report based on the delay budget of SDUs </w:t>
      </w:r>
    </w:p>
    <w:p>
      <w:pPr>
        <w:widowControl/>
        <w:spacing w:beforeAutospacing="1" w:line="360" w:lineRule="auto"/>
        <w:rPr>
          <w:rFonts w:ascii="Times New Roman" w:hAnsi="Times New Roman"/>
        </w:rPr>
      </w:pPr>
      <w:r>
        <w:rPr>
          <w:rFonts w:hint="eastAsia" w:ascii="Times New Roman" w:hAnsi="Times New Roman"/>
        </w:rPr>
        <w:t>In the current operation of RLC AM in NR, retransmissions are based on the status report from the receiv</w:t>
      </w:r>
      <w:r>
        <w:rPr>
          <w:rFonts w:ascii="Times New Roman" w:hAnsi="Times New Roman"/>
        </w:rPr>
        <w:t>ing entity</w:t>
      </w:r>
      <w:r>
        <w:rPr>
          <w:rFonts w:hint="eastAsia" w:ascii="Times New Roman" w:hAnsi="Times New Roman"/>
        </w:rPr>
        <w:t xml:space="preserve">, and the </w:t>
      </w:r>
      <w:r>
        <w:rPr>
          <w:rFonts w:ascii="Times New Roman" w:hAnsi="Times New Roman"/>
        </w:rPr>
        <w:t>cases</w:t>
      </w:r>
      <w:r>
        <w:rPr>
          <w:rFonts w:hint="eastAsia" w:ascii="Times New Roman" w:hAnsi="Times New Roman"/>
        </w:rPr>
        <w:t xml:space="preserve"> triggering a status report at the receiver side mainly include:</w:t>
      </w:r>
    </w:p>
    <w:p>
      <w:pPr>
        <w:widowControl/>
        <w:numPr>
          <w:ilvl w:val="0"/>
          <w:numId w:val="6"/>
        </w:numPr>
        <w:rPr>
          <w:rFonts w:ascii="Times New Roman" w:hAnsi="Times New Roman"/>
        </w:rPr>
      </w:pPr>
      <w:r>
        <w:rPr>
          <w:rFonts w:hint="eastAsia" w:ascii="Times New Roman" w:hAnsi="Times New Roman"/>
        </w:rPr>
        <w:t xml:space="preserve">- Receiving a polling indication sent by the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ing entity</w:t>
      </w:r>
      <w:r>
        <w:rPr>
          <w:rFonts w:hint="eastAsia" w:ascii="Times New Roman" w:hAnsi="Times New Roman"/>
        </w:rPr>
        <w:t>;</w:t>
      </w:r>
    </w:p>
    <w:p>
      <w:pPr>
        <w:widowControl/>
        <w:numPr>
          <w:ilvl w:val="0"/>
          <w:numId w:val="6"/>
        </w:numPr>
        <w:rPr>
          <w:rFonts w:ascii="Times New Roman" w:hAnsi="Times New Roman"/>
        </w:rPr>
      </w:pPr>
      <w:r>
        <w:rPr>
          <w:rFonts w:hint="eastAsia" w:ascii="Times New Roman" w:hAnsi="Times New Roman"/>
        </w:rPr>
        <w:t>- The receiv</w:t>
      </w:r>
      <w:r>
        <w:rPr>
          <w:rFonts w:ascii="Times New Roman" w:hAnsi="Times New Roman"/>
        </w:rPr>
        <w:t>ing entity</w:t>
      </w:r>
      <w:r>
        <w:rPr>
          <w:rFonts w:hint="eastAsia" w:ascii="Times New Roman" w:hAnsi="Times New Roman"/>
        </w:rPr>
        <w:t xml:space="preserve"> detects a reception failure.</w:t>
      </w:r>
    </w:p>
    <w:p>
      <w:pPr>
        <w:widowControl/>
        <w:spacing w:before="120" w:beforeLines="50" w:line="360" w:lineRule="auto"/>
        <w:rPr>
          <w:rFonts w:ascii="Times New Roman" w:hAnsi="Times New Roman"/>
        </w:rPr>
      </w:pPr>
      <w:r>
        <w:rPr>
          <w:rFonts w:hint="eastAsia" w:ascii="Times New Roman" w:hAnsi="Times New Roman"/>
        </w:rPr>
        <w:t xml:space="preserve">Regarding the polling indications, the RLC AM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ing entity</w:t>
      </w:r>
      <w:r>
        <w:rPr>
          <w:rFonts w:hint="eastAsia" w:ascii="Times New Roman" w:hAnsi="Times New Roman"/>
        </w:rPr>
        <w:t xml:space="preserve"> sends a polling indication when the following conditions occur:</w:t>
      </w:r>
    </w:p>
    <w:p>
      <w:pPr>
        <w:widowControl/>
        <w:numPr>
          <w:ilvl w:val="0"/>
          <w:numId w:val="6"/>
        </w:numPr>
        <w:rPr>
          <w:rFonts w:ascii="Times New Roman" w:hAnsi="Times New Roman"/>
        </w:rPr>
      </w:pPr>
      <w:r>
        <w:rPr>
          <w:rFonts w:hint="eastAsia" w:ascii="Times New Roman" w:hAnsi="Times New Roman"/>
        </w:rPr>
        <w:t>- PDU_WITHOUT_POLL &gt;= pollPDU or BYTE_WITHOUT_POLL &gt;= pollByte;</w:t>
      </w:r>
    </w:p>
    <w:p>
      <w:pPr>
        <w:widowControl/>
        <w:numPr>
          <w:ilvl w:val="0"/>
          <w:numId w:val="6"/>
        </w:numPr>
        <w:rPr>
          <w:rFonts w:ascii="Times New Roman" w:hAnsi="Times New Roman"/>
        </w:rPr>
      </w:pPr>
      <w:r>
        <w:rPr>
          <w:rFonts w:hint="eastAsia" w:ascii="Times New Roman" w:hAnsi="Times New Roman"/>
        </w:rPr>
        <w:t>- The buffer will be empty after the current RLC PDU;</w:t>
      </w:r>
    </w:p>
    <w:p>
      <w:pPr>
        <w:widowControl/>
        <w:numPr>
          <w:ilvl w:val="0"/>
          <w:numId w:val="6"/>
        </w:numPr>
        <w:rPr>
          <w:rFonts w:ascii="Times New Roman" w:hAnsi="Times New Roman"/>
        </w:rPr>
      </w:pPr>
      <w:r>
        <w:rPr>
          <w:rFonts w:hint="eastAsia" w:ascii="Times New Roman" w:hAnsi="Times New Roman"/>
        </w:rPr>
        <w:t>- Its window is stalling;</w:t>
      </w:r>
    </w:p>
    <w:p>
      <w:pPr>
        <w:widowControl/>
        <w:numPr>
          <w:ilvl w:val="0"/>
          <w:numId w:val="6"/>
        </w:numPr>
        <w:rPr>
          <w:rFonts w:ascii="Times New Roman" w:hAnsi="Times New Roman"/>
        </w:rPr>
      </w:pPr>
      <w:r>
        <w:rPr>
          <w:rFonts w:hint="eastAsia" w:ascii="Times New Roman" w:hAnsi="Times New Roman"/>
        </w:rPr>
        <w:t>- The timer t-PollRetransmit expires.</w:t>
      </w:r>
    </w:p>
    <w:p>
      <w:pPr>
        <w:spacing w:before="120" w:beforeLines="50" w:after="120" w:afterLines="50" w:line="360" w:lineRule="auto"/>
        <w:rPr>
          <w:rFonts w:ascii="Times New Roman" w:hAnsi="Times New Roman"/>
        </w:rPr>
      </w:pPr>
      <w:r>
        <w:rPr>
          <w:rFonts w:hint="eastAsia" w:ascii="Times New Roman" w:hAnsi="Times New Roman"/>
        </w:rPr>
        <w:t xml:space="preserve">A direct method to accelerate retransmission is to speed up the status report, which includes two aspects: on one hand, </w:t>
      </w:r>
      <w:r>
        <w:rPr>
          <w:rFonts w:ascii="Times New Roman" w:hAnsi="Times New Roman"/>
        </w:rPr>
        <w:t>speeding up</w:t>
      </w:r>
      <w:r>
        <w:rPr>
          <w:rFonts w:hint="eastAsia" w:ascii="Times New Roman" w:hAnsi="Times New Roman"/>
        </w:rPr>
        <w:t xml:space="preserve"> polling by the RLC AM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ing entity</w:t>
      </w:r>
      <w:r>
        <w:rPr>
          <w:rFonts w:hint="eastAsia" w:ascii="Times New Roman" w:hAnsi="Times New Roman"/>
        </w:rPr>
        <w:t xml:space="preserve">; on the other hand, </w:t>
      </w:r>
      <w:r>
        <w:rPr>
          <w:rFonts w:ascii="Times New Roman" w:hAnsi="Times New Roman"/>
        </w:rPr>
        <w:t>speed</w:t>
      </w:r>
      <w:r>
        <w:rPr>
          <w:rFonts w:hint="eastAsia" w:ascii="Times New Roman" w:hAnsi="Times New Roman"/>
        </w:rPr>
        <w:t xml:space="preserve">ing </w:t>
      </w:r>
      <w:r>
        <w:rPr>
          <w:rFonts w:ascii="Times New Roman" w:hAnsi="Times New Roman"/>
        </w:rPr>
        <w:t xml:space="preserve">up </w:t>
      </w:r>
      <w:r>
        <w:rPr>
          <w:rFonts w:hint="eastAsia" w:ascii="Times New Roman" w:hAnsi="Times New Roman"/>
        </w:rPr>
        <w:t>the status report by the RLC AM receiv</w:t>
      </w:r>
      <w:r>
        <w:rPr>
          <w:rFonts w:ascii="Times New Roman" w:hAnsi="Times New Roman"/>
        </w:rPr>
        <w:t>ing entity</w:t>
      </w:r>
      <w:r>
        <w:rPr>
          <w:rFonts w:hint="eastAsia" w:ascii="Times New Roman" w:hAnsi="Times New Roman"/>
        </w:rPr>
        <w:t>.</w:t>
      </w:r>
    </w:p>
    <w:p>
      <w:pPr>
        <w:spacing w:before="120" w:beforeLines="50" w:after="120" w:afterLines="50" w:line="360" w:lineRule="auto"/>
        <w:rPr>
          <w:rFonts w:ascii="Times New Roman" w:hAnsi="Times New Roman"/>
        </w:rPr>
      </w:pPr>
      <w:r>
        <w:rPr>
          <w:rFonts w:hint="eastAsia" w:ascii="Times New Roman" w:hAnsi="Times New Roman"/>
        </w:rPr>
        <w:t xml:space="preserve">To </w:t>
      </w:r>
      <w:r>
        <w:rPr>
          <w:rFonts w:ascii="Times New Roman" w:hAnsi="Times New Roman"/>
        </w:rPr>
        <w:t>speed up</w:t>
      </w:r>
      <w:r>
        <w:rPr>
          <w:rFonts w:hint="eastAsia" w:ascii="Times New Roman" w:hAnsi="Times New Roman"/>
        </w:rPr>
        <w:t xml:space="preserve"> polling by the RLC AM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ing entity</w:t>
      </w:r>
      <w:r>
        <w:rPr>
          <w:rFonts w:hint="eastAsia" w:ascii="Times New Roman" w:hAnsi="Times New Roman"/>
        </w:rPr>
        <w:t xml:space="preserve">, a timer can be defined to adapt to the SDU's delay budget. When this timer expires, the RLC AM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ing entity</w:t>
      </w:r>
      <w:r>
        <w:rPr>
          <w:rFonts w:hint="eastAsia" w:ascii="Times New Roman" w:hAnsi="Times New Roman"/>
        </w:rPr>
        <w:t xml:space="preserve"> sends polling. A possible approach is to reuse the t-PollRetransmit timer but enhance its configuration method to dynamically set it according to the SDU's delay budget.</w:t>
      </w:r>
    </w:p>
    <w:p>
      <w:pPr>
        <w:spacing w:before="120" w:beforeLines="50" w:after="120" w:afterLines="50" w:line="360" w:lineRule="auto"/>
        <w:rPr>
          <w:rFonts w:ascii="Times New Roman" w:hAnsi="Times New Roman"/>
        </w:rPr>
      </w:pPr>
      <w:r>
        <w:rPr>
          <w:rFonts w:hint="eastAsia" w:ascii="Times New Roman" w:hAnsi="Times New Roman"/>
        </w:rPr>
        <w:t xml:space="preserve">To </w:t>
      </w:r>
      <w:r>
        <w:rPr>
          <w:rFonts w:ascii="Times New Roman" w:hAnsi="Times New Roman"/>
        </w:rPr>
        <w:t>speed up</w:t>
      </w:r>
      <w:r>
        <w:rPr>
          <w:rFonts w:hint="eastAsia" w:ascii="Times New Roman" w:hAnsi="Times New Roman"/>
        </w:rPr>
        <w:t xml:space="preserve"> the status report by the RLC AM receiver, </w:t>
      </w:r>
      <w:r>
        <w:rPr>
          <w:rFonts w:ascii="Times New Roman" w:hAnsi="Times New Roman"/>
        </w:rPr>
        <w:t xml:space="preserve">as illustrated in the following figure, </w:t>
      </w:r>
      <w:r>
        <w:rPr>
          <w:rFonts w:hint="eastAsia" w:ascii="Times New Roman" w:hAnsi="Times New Roman"/>
        </w:rPr>
        <w:t xml:space="preserve">deadlines can be set </w:t>
      </w:r>
      <w:r>
        <w:rPr>
          <w:rFonts w:ascii="Times New Roman" w:hAnsi="Times New Roman"/>
        </w:rPr>
        <w:t xml:space="preserve">based on the PSDB </w:t>
      </w:r>
      <w:r>
        <w:rPr>
          <w:rFonts w:hint="eastAsia" w:ascii="Times New Roman" w:hAnsi="Times New Roman"/>
        </w:rPr>
        <w:t>for the PDU Set at the RLC AM receiv</w:t>
      </w:r>
      <w:r>
        <w:rPr>
          <w:rFonts w:ascii="Times New Roman" w:hAnsi="Times New Roman"/>
        </w:rPr>
        <w:t>ing entity</w:t>
      </w:r>
      <w:r>
        <w:rPr>
          <w:rFonts w:hint="eastAsia" w:ascii="Times New Roman" w:hAnsi="Times New Roman"/>
        </w:rPr>
        <w:t xml:space="preserve">, and then one or more </w:t>
      </w:r>
      <w:r>
        <w:rPr>
          <w:rFonts w:ascii="Times New Roman" w:hAnsi="Times New Roman"/>
        </w:rPr>
        <w:t>occasions</w:t>
      </w:r>
      <w:r>
        <w:rPr>
          <w:rFonts w:hint="eastAsia" w:ascii="Times New Roman" w:hAnsi="Times New Roman"/>
        </w:rPr>
        <w:t xml:space="preserve"> for status reports can be set based on these deadlines, ensuring that each PDU in </w:t>
      </w:r>
      <w:r>
        <w:rPr>
          <w:rFonts w:hint="eastAsia" w:ascii="Times New Roman" w:hAnsi="Times New Roman"/>
          <w:lang w:val="en-US" w:eastAsia="zh-CN"/>
        </w:rPr>
        <w:t>a</w:t>
      </w:r>
      <w:r>
        <w:rPr>
          <w:rFonts w:hint="eastAsia" w:ascii="Times New Roman" w:hAnsi="Times New Roman"/>
        </w:rPr>
        <w:t xml:space="preserve"> PDU Set has a timely </w:t>
      </w:r>
      <w:r>
        <w:rPr>
          <w:rFonts w:hint="eastAsia" w:ascii="Times New Roman" w:hAnsi="Times New Roman" w:cs="Times New Roman"/>
          <w:szCs w:val="21"/>
        </w:rPr>
        <w:t xml:space="preserve">chance </w:t>
      </w:r>
      <w:r>
        <w:rPr>
          <w:rFonts w:hint="eastAsia" w:ascii="Times New Roman" w:hAnsi="Times New Roman"/>
        </w:rPr>
        <w:t>for retransmission.</w:t>
      </w:r>
    </w:p>
    <w:p>
      <w:pPr>
        <w:spacing w:before="120" w:beforeLines="50" w:after="120" w:afterLines="50" w:line="360" w:lineRule="auto"/>
        <w:jc w:val="center"/>
        <w:rPr>
          <w:rFonts w:ascii="Times New Roman" w:hAnsi="Times New Roman"/>
        </w:rPr>
      </w:pPr>
      <w:r>
        <w:object>
          <v:shape id="_x0000_i1025" o:spt="75" type="#_x0000_t75" style="height:155.55pt;width:409.7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a timer adaptive to the SDU</w:t>
      </w:r>
      <w:r>
        <w:rPr>
          <w:rFonts w:ascii="Times New Roman" w:hAnsi="Times New Roman" w:cs="Times New Roman"/>
          <w:b/>
          <w:bCs/>
          <w:i/>
          <w:iCs/>
          <w:szCs w:val="21"/>
        </w:rPr>
        <w:t>’</w:t>
      </w:r>
      <w:r>
        <w:rPr>
          <w:rFonts w:hint="eastAsia" w:ascii="Times New Roman" w:hAnsi="Times New Roman" w:cs="Times New Roman"/>
          <w:b/>
          <w:bCs/>
          <w:i/>
          <w:iCs/>
          <w:szCs w:val="21"/>
        </w:rPr>
        <w:t>s delay budget to accelerate the polling mechanism at RLC AM</w:t>
      </w:r>
      <w:r>
        <w:rPr>
          <w:rFonts w:ascii="Times New Roman" w:hAnsi="Times New Roman"/>
        </w:rPr>
        <w:t xml:space="preserve"> </w:t>
      </w:r>
      <w:r>
        <w:rPr>
          <w:rFonts w:ascii="Times New Roman" w:hAnsi="Times New Roman" w:cs="Times New Roman"/>
          <w:b/>
          <w:bCs/>
          <w:i/>
          <w:iCs/>
          <w:szCs w:val="21"/>
        </w:rPr>
        <w:t>transmitting entity</w:t>
      </w:r>
      <w:r>
        <w:rPr>
          <w:rFonts w:hint="eastAsia" w:ascii="Times New Roman" w:hAnsi="Times New Roman" w:cs="Times New Roman"/>
          <w:b/>
          <w:bCs/>
          <w:i/>
          <w:iCs/>
          <w:szCs w:val="21"/>
        </w:rPr>
        <w:t>.</w:t>
      </w:r>
    </w:p>
    <w:p>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a deadline mechanism based on P</w:t>
      </w:r>
      <w:r>
        <w:rPr>
          <w:rFonts w:ascii="Times New Roman" w:hAnsi="Times New Roman" w:cs="Times New Roman"/>
          <w:b/>
          <w:bCs/>
          <w:i/>
          <w:iCs/>
          <w:szCs w:val="21"/>
        </w:rPr>
        <w:t>SDB</w:t>
      </w:r>
      <w:r>
        <w:rPr>
          <w:rFonts w:hint="eastAsia" w:ascii="Times New Roman" w:hAnsi="Times New Roman" w:cs="Times New Roman"/>
          <w:b/>
          <w:bCs/>
          <w:i/>
          <w:iCs/>
          <w:szCs w:val="21"/>
        </w:rPr>
        <w:t xml:space="preserve"> at RLC AM receiv</w:t>
      </w:r>
      <w:r>
        <w:rPr>
          <w:rFonts w:ascii="Times New Roman" w:hAnsi="Times New Roman" w:cs="Times New Roman"/>
          <w:b/>
          <w:bCs/>
          <w:i/>
          <w:iCs/>
          <w:szCs w:val="21"/>
        </w:rPr>
        <w:t>ing entity</w:t>
      </w:r>
      <w:r>
        <w:rPr>
          <w:rFonts w:hint="eastAsia" w:ascii="Times New Roman" w:hAnsi="Times New Roman" w:cs="Times New Roman"/>
          <w:b/>
          <w:bCs/>
          <w:i/>
          <w:iCs/>
          <w:szCs w:val="21"/>
        </w:rPr>
        <w:t xml:space="preserve"> to accelerate the status report and ensure each PDU</w:t>
      </w:r>
      <w:r>
        <w:rPr>
          <w:rFonts w:hint="eastAsia" w:ascii="Times New Roman" w:hAnsi="Times New Roman" w:cs="Times New Roman"/>
          <w:b/>
          <w:bCs/>
          <w:i/>
          <w:iCs/>
          <w:szCs w:val="21"/>
          <w:lang w:val="en-US" w:eastAsia="zh-CN"/>
        </w:rPr>
        <w:t>s</w:t>
      </w:r>
      <w:r>
        <w:rPr>
          <w:rFonts w:hint="eastAsia" w:ascii="Times New Roman" w:hAnsi="Times New Roman" w:cs="Times New Roman"/>
          <w:b/>
          <w:bCs/>
          <w:i/>
          <w:iCs/>
          <w:szCs w:val="21"/>
        </w:rPr>
        <w:t xml:space="preserve"> in </w:t>
      </w:r>
      <w:r>
        <w:rPr>
          <w:rFonts w:hint="eastAsia" w:ascii="Times New Roman" w:hAnsi="Times New Roman" w:cs="Times New Roman"/>
          <w:b/>
          <w:bCs/>
          <w:i/>
          <w:iCs/>
          <w:szCs w:val="21"/>
          <w:lang w:val="en-US" w:eastAsia="zh-CN"/>
        </w:rPr>
        <w:t xml:space="preserve">a </w:t>
      </w:r>
      <w:r>
        <w:rPr>
          <w:rFonts w:hint="eastAsia" w:ascii="Times New Roman" w:hAnsi="Times New Roman" w:cs="Times New Roman"/>
          <w:b/>
          <w:bCs/>
          <w:i/>
          <w:iCs/>
          <w:szCs w:val="21"/>
        </w:rPr>
        <w:t>PDU Set timely retransmission.</w:t>
      </w:r>
    </w:p>
    <w:p>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Analysis on the solutions to avoid unnecessary retransmissions</w:t>
      </w:r>
    </w:p>
    <w:p>
      <w:pPr>
        <w:spacing w:before="120" w:beforeLines="50" w:after="120" w:afterLines="50" w:line="360" w:lineRule="auto"/>
      </w:pPr>
      <w:r>
        <w:rPr>
          <w:rFonts w:hint="eastAsia" w:ascii="Times New Roman" w:hAnsi="Times New Roman"/>
        </w:rPr>
        <w:t>According to the agreement from the last meeting, when the transmission delay of an SDU exceeds its corresponding PDB or PSDB, the corresponding PDU should be discarded, even if all or part of that SDU has already been delivered to the lower layers, to avoid unnecessary retransmissions.</w:t>
      </w:r>
    </w:p>
    <w:p>
      <w:pPr>
        <w:pStyle w:val="4"/>
        <w:numPr>
          <w:ilvl w:val="2"/>
          <w:numId w:val="7"/>
        </w:numPr>
        <w:spacing w:after="0" w:line="240" w:lineRule="auto"/>
        <w:rPr>
          <w:rFonts w:ascii="Times New Roman" w:hAnsi="Times New Roman" w:cs="Times New Roman"/>
          <w:i/>
          <w:iCs/>
          <w:szCs w:val="21"/>
          <w:lang w:val="en-US" w:eastAsia="zh-CN"/>
        </w:rPr>
      </w:pPr>
      <w:r>
        <w:rPr>
          <w:rFonts w:hint="eastAsia" w:ascii="Times New Roman" w:hAnsi="Times New Roman" w:eastAsia="宋体" w:cs="Times New Roman"/>
          <w:sz w:val="24"/>
          <w:szCs w:val="24"/>
          <w:lang w:val="en-US" w:eastAsia="zh-CN"/>
        </w:rPr>
        <w:t>PDU Discard and Retransmission Termination Based on remaining time</w:t>
      </w:r>
    </w:p>
    <w:p>
      <w:pPr>
        <w:spacing w:before="120" w:beforeLines="50" w:after="120" w:afterLines="50" w:line="360" w:lineRule="auto"/>
        <w:rPr>
          <w:rFonts w:ascii="Times New Roman" w:hAnsi="Times New Roman"/>
        </w:rPr>
      </w:pPr>
      <w:r>
        <w:rPr>
          <w:rFonts w:hint="eastAsia" w:ascii="Times New Roman" w:hAnsi="Times New Roman"/>
        </w:rPr>
        <w:t xml:space="preserve">When it is detected that a retransmitted PDU needs to be discarded, the RLC AM </w:t>
      </w:r>
      <w:r>
        <w:rPr>
          <w:rFonts w:ascii="Times New Roman" w:hAnsi="Times New Roman"/>
        </w:rPr>
        <w:t>transmitting entity</w:t>
      </w:r>
      <w:r>
        <w:rPr>
          <w:rFonts w:hint="eastAsia" w:ascii="Times New Roman" w:hAnsi="Times New Roman"/>
        </w:rPr>
        <w:t xml:space="preserve"> will discard the retransmitted PDU, thereby terminating the retransmission. At the same time, based on the existing retransmission handling methods, the RLC AM </w:t>
      </w:r>
      <w:r>
        <w:rPr>
          <w:rFonts w:ascii="Times New Roman" w:hAnsi="Times New Roman"/>
        </w:rPr>
        <w:t>transmitting entity</w:t>
      </w:r>
      <w:r>
        <w:rPr>
          <w:rFonts w:hint="eastAsia" w:ascii="Times New Roman" w:hAnsi="Times New Roman"/>
        </w:rPr>
        <w:t xml:space="preserve"> will regard the PDU as an ACKed PDU and proceed with other corresponding actions. Optionally, the RLC AM </w:t>
      </w:r>
      <w:r>
        <w:rPr>
          <w:rFonts w:ascii="Times New Roman" w:hAnsi="Times New Roman"/>
        </w:rPr>
        <w:t>transmitting entity</w:t>
      </w:r>
      <w:r>
        <w:rPr>
          <w:rFonts w:hint="eastAsia" w:ascii="Times New Roman" w:hAnsi="Times New Roman"/>
        </w:rPr>
        <w:t xml:space="preserve"> may indicate the SN (Sequence Number) gap information of the discarded PDU to the </w:t>
      </w:r>
      <w:r>
        <w:rPr>
          <w:rFonts w:ascii="Times New Roman" w:hAnsi="Times New Roman"/>
        </w:rPr>
        <w:t>receiving entity</w:t>
      </w:r>
      <w:r>
        <w:rPr>
          <w:rFonts w:hint="eastAsia" w:ascii="Times New Roman" w:hAnsi="Times New Roman"/>
        </w:rPr>
        <w:t>.</w:t>
      </w:r>
    </w:p>
    <w:p>
      <w:pPr>
        <w:spacing w:after="120" w:afterLines="50" w:line="360" w:lineRule="auto"/>
        <w:rPr>
          <w:rFonts w:ascii="Times New Roman" w:hAnsi="Times New Roma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 xml:space="preserve">RLC AM </w:t>
      </w:r>
      <w:r>
        <w:rPr>
          <w:rFonts w:ascii="Times New Roman" w:hAnsi="Times New Roman" w:cs="Times New Roman"/>
          <w:b/>
          <w:bCs/>
          <w:i/>
          <w:iCs/>
          <w:szCs w:val="21"/>
        </w:rPr>
        <w:t>transmitting entity</w:t>
      </w:r>
      <w:r>
        <w:rPr>
          <w:rFonts w:hint="eastAsia" w:ascii="Times New Roman" w:hAnsi="Times New Roman" w:cs="Times New Roman"/>
          <w:b/>
          <w:bCs/>
          <w:i/>
          <w:iCs/>
          <w:szCs w:val="21"/>
        </w:rPr>
        <w:t xml:space="preserve"> discards PDU and terminates retransmission based on remaining time and indicate the SN gap information to </w:t>
      </w:r>
      <w:r>
        <w:rPr>
          <w:rFonts w:ascii="Times New Roman" w:hAnsi="Times New Roman" w:cs="Times New Roman"/>
          <w:b/>
          <w:bCs/>
          <w:i/>
          <w:iCs/>
          <w:szCs w:val="21"/>
        </w:rPr>
        <w:t>receiving entity.</w:t>
      </w:r>
    </w:p>
    <w:p>
      <w:pPr>
        <w:pStyle w:val="4"/>
        <w:numPr>
          <w:ilvl w:val="2"/>
          <w:numId w:val="7"/>
        </w:numPr>
        <w:spacing w:after="0" w:line="240" w:lineRule="auto"/>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Termination of Retransmission Request Based on PSDB</w:t>
      </w:r>
    </w:p>
    <w:p>
      <w:pPr>
        <w:spacing w:before="120" w:beforeLines="50" w:after="120" w:afterLines="50" w:line="360" w:lineRule="auto"/>
        <w:rPr>
          <w:rFonts w:ascii="Times New Roman" w:hAnsi="Times New Roman"/>
        </w:rPr>
      </w:pPr>
      <w:r>
        <w:rPr>
          <w:rFonts w:ascii="Times New Roman" w:hAnsi="Times New Roman"/>
        </w:rPr>
        <w:t>As mentioned in Section 2.1.2, the current retransmission operation of RLC AM in NR is conducted based on the status report from the receiving entity. Thus,</w:t>
      </w:r>
      <w:r>
        <w:rPr>
          <w:rFonts w:ascii="Times New Roman" w:hAnsi="Times New Roman"/>
        </w:rPr>
        <w:t xml:space="preserve"> a fundamental approach </w:t>
      </w:r>
      <w:r>
        <w:rPr>
          <w:rFonts w:hint="eastAsia" w:ascii="Times New Roman" w:hAnsi="Times New Roman"/>
          <w:lang w:val="en-US" w:eastAsia="zh-CN"/>
        </w:rPr>
        <w:t xml:space="preserve">to avoid unnecessary retransmissions </w:t>
      </w:r>
      <w:r>
        <w:rPr>
          <w:rFonts w:ascii="Times New Roman" w:hAnsi="Times New Roman"/>
        </w:rPr>
        <w:t>for the RLC AM receiving entity</w:t>
      </w:r>
      <w:r>
        <w:rPr>
          <w:rFonts w:hint="eastAsia" w:ascii="Times New Roman" w:hAnsi="Times New Roman"/>
          <w:lang w:val="en-US" w:eastAsia="zh-CN"/>
        </w:rPr>
        <w:t xml:space="preserve"> </w:t>
      </w:r>
      <w:r>
        <w:rPr>
          <w:rFonts w:ascii="Times New Roman" w:hAnsi="Times New Roman"/>
        </w:rPr>
        <w:t>is</w:t>
      </w:r>
      <w:r>
        <w:rPr>
          <w:rFonts w:ascii="Times New Roman" w:hAnsi="Times New Roman"/>
        </w:rPr>
        <w:t xml:space="preserve"> to terminate the retransmission request based on PSDB. Specifically, when the transmission delay of a PDU exceeds its corresponding PSDB, the RLC AM receiving entity will mark the PDU as </w:t>
      </w:r>
      <w:r>
        <w:rPr>
          <w:rFonts w:hint="eastAsia" w:ascii="Times New Roman" w:hAnsi="Times New Roman"/>
        </w:rPr>
        <w:t>successfully</w:t>
      </w:r>
      <w:r>
        <w:rPr>
          <w:rFonts w:ascii="Times New Roman" w:hAnsi="Times New Roman"/>
        </w:rPr>
        <w:t xml:space="preserve"> received and send a status report to the transmitting entity, prompting the transmitting entity to terminate the retransmission.</w:t>
      </w:r>
      <w:r>
        <w:rPr>
          <w:rFonts w:hint="eastAsia" w:ascii="Times New Roman" w:hAnsi="Times New Roman"/>
        </w:rPr>
        <w:t xml:space="preserve"> As an example, a deadline mechanism based on PSDB could be used to terminate the retransmission request for</w:t>
      </w:r>
      <w:r>
        <w:rPr>
          <w:rFonts w:hint="eastAsia" w:ascii="Times New Roman" w:hAnsi="Times New Roman"/>
          <w:lang w:val="en-US" w:eastAsia="zh-CN"/>
        </w:rPr>
        <w:t xml:space="preserve"> the PDUs of</w:t>
      </w:r>
      <w:r>
        <w:rPr>
          <w:rFonts w:hint="eastAsia" w:ascii="Times New Roman" w:hAnsi="Times New Roman"/>
        </w:rPr>
        <w:t xml:space="preserve"> a PDU Set.</w:t>
      </w:r>
    </w:p>
    <w:p>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 xml:space="preserve">RLC AM </w:t>
      </w:r>
      <w:r>
        <w:rPr>
          <w:rFonts w:ascii="Times New Roman" w:hAnsi="Times New Roman" w:cs="Times New Roman"/>
          <w:b/>
          <w:bCs/>
          <w:i/>
          <w:iCs/>
          <w:szCs w:val="21"/>
        </w:rPr>
        <w:t>receiving entity</w:t>
      </w:r>
      <w:r>
        <w:rPr>
          <w:rFonts w:hint="eastAsia" w:ascii="Times New Roman" w:hAnsi="Times New Roman" w:cs="Times New Roman"/>
          <w:b/>
          <w:bCs/>
          <w:i/>
          <w:iCs/>
          <w:szCs w:val="21"/>
        </w:rPr>
        <w:t xml:space="preserve"> terminates the retransmission request based on PSDB and indicate the successful reception of PDUs to </w:t>
      </w:r>
      <w:r>
        <w:rPr>
          <w:rFonts w:ascii="Times New Roman" w:hAnsi="Times New Roman" w:cs="Times New Roman"/>
          <w:b/>
          <w:bCs/>
          <w:i/>
          <w:iCs/>
          <w:szCs w:val="21"/>
        </w:rPr>
        <w:t>transmi</w:t>
      </w:r>
      <w:bookmarkStart w:id="14" w:name="_GoBack"/>
      <w:bookmarkEnd w:id="14"/>
      <w:r>
        <w:rPr>
          <w:rFonts w:ascii="Times New Roman" w:hAnsi="Times New Roman" w:cs="Times New Roman"/>
          <w:b/>
          <w:bCs/>
          <w:i/>
          <w:iCs/>
          <w:szCs w:val="21"/>
        </w:rPr>
        <w:t>tting entity</w:t>
      </w:r>
      <w:r>
        <w:rPr>
          <w:rFonts w:hint="eastAsia" w:ascii="Times New Roman" w:hAnsi="Times New Roman" w:cs="Times New Roman"/>
          <w:b/>
          <w:bCs/>
          <w:i/>
          <w:iCs/>
          <w:szCs w:val="21"/>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solutions for RLC AM retransmission enhancement </w:t>
      </w:r>
      <w:r>
        <w:rPr>
          <w:rFonts w:hint="eastAsia" w:ascii="Times New Roman" w:hAnsi="Times New Roman" w:cs="Times New Roman"/>
          <w:szCs w:val="21"/>
        </w:rPr>
        <w:t xml:space="preserve">and provided our proposals as follows: </w:t>
      </w:r>
    </w:p>
    <w:p>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prioritization transmission mechanism based on the delay budget of SDU</w:t>
      </w:r>
      <w:r>
        <w:rPr>
          <w:rFonts w:hint="eastAsia" w:ascii="Times New Roman" w:hAnsi="Times New Roman" w:cs="Times New Roman"/>
          <w:b/>
          <w:bCs/>
          <w:i/>
          <w:iCs/>
          <w:szCs w:val="21"/>
          <w:lang w:val="en-US" w:eastAsia="zh-CN"/>
        </w:rPr>
        <w:t>s</w:t>
      </w:r>
      <w:r>
        <w:rPr>
          <w:rFonts w:hint="eastAsia" w:ascii="Times New Roman" w:hAnsi="Times New Roman" w:cs="Times New Roman"/>
          <w:b/>
          <w:bCs/>
          <w:i/>
          <w:iCs/>
          <w:szCs w:val="21"/>
        </w:rPr>
        <w:t xml:space="preserve"> to prioritize the </w:t>
      </w:r>
      <w:r>
        <w:rPr>
          <w:rFonts w:ascii="Times New Roman" w:hAnsi="Times New Roman" w:cs="Times New Roman"/>
          <w:b/>
          <w:bCs/>
          <w:i/>
          <w:iCs/>
          <w:szCs w:val="21"/>
        </w:rPr>
        <w:t xml:space="preserve">initial </w:t>
      </w:r>
      <w:r>
        <w:rPr>
          <w:rFonts w:hint="eastAsia" w:ascii="Times New Roman" w:hAnsi="Times New Roman" w:cs="Times New Roman"/>
          <w:b/>
          <w:bCs/>
          <w:i/>
          <w:iCs/>
          <w:szCs w:val="21"/>
        </w:rPr>
        <w:t>transmission of the SDU</w:t>
      </w:r>
      <w:r>
        <w:rPr>
          <w:rFonts w:hint="eastAsia" w:ascii="Times New Roman" w:hAnsi="Times New Roman" w:cs="Times New Roman"/>
          <w:b/>
          <w:bCs/>
          <w:i/>
          <w:iCs/>
          <w:szCs w:val="21"/>
          <w:lang w:val="en-US" w:eastAsia="zh-CN"/>
        </w:rPr>
        <w:t>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a timer adaptive to the SDU</w:t>
      </w:r>
      <w:r>
        <w:rPr>
          <w:rFonts w:ascii="Times New Roman" w:hAnsi="Times New Roman" w:cs="Times New Roman"/>
          <w:b/>
          <w:bCs/>
          <w:i/>
          <w:iCs/>
          <w:szCs w:val="21"/>
        </w:rPr>
        <w:t>’</w:t>
      </w:r>
      <w:r>
        <w:rPr>
          <w:rFonts w:hint="eastAsia" w:ascii="Times New Roman" w:hAnsi="Times New Roman" w:cs="Times New Roman"/>
          <w:b/>
          <w:bCs/>
          <w:i/>
          <w:iCs/>
          <w:szCs w:val="21"/>
        </w:rPr>
        <w:t>s delay budget to accelerate the polling mechanism at RLC AM</w:t>
      </w:r>
      <w:r>
        <w:rPr>
          <w:rFonts w:ascii="Times New Roman" w:hAnsi="Times New Roman"/>
        </w:rPr>
        <w:t xml:space="preserve"> </w:t>
      </w:r>
      <w:r>
        <w:rPr>
          <w:rFonts w:ascii="Times New Roman" w:hAnsi="Times New Roman" w:cs="Times New Roman"/>
          <w:b/>
          <w:bCs/>
          <w:i/>
          <w:iCs/>
          <w:szCs w:val="21"/>
        </w:rPr>
        <w:t>transmitting entity</w:t>
      </w:r>
      <w:r>
        <w:rPr>
          <w:rFonts w:hint="eastAsia" w:ascii="Times New Roman" w:hAnsi="Times New Roman" w:cs="Times New Roman"/>
          <w:b/>
          <w:bCs/>
          <w:i/>
          <w:iCs/>
          <w:szCs w:val="21"/>
        </w:rPr>
        <w:t>.</w:t>
      </w:r>
    </w:p>
    <w:p>
      <w:pPr>
        <w:spacing w:after="120" w:afterLines="50"/>
        <w:rPr>
          <w:rFonts w:ascii="Times New Roman" w:hAnsi="Times New Roman" w:cs="Times New Roman"/>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introducing a deadline mechanism based on P</w:t>
      </w:r>
      <w:r>
        <w:rPr>
          <w:rFonts w:ascii="Times New Roman" w:hAnsi="Times New Roman" w:cs="Times New Roman"/>
          <w:b/>
          <w:bCs/>
          <w:i/>
          <w:iCs/>
          <w:szCs w:val="21"/>
        </w:rPr>
        <w:t>SDB</w:t>
      </w:r>
      <w:r>
        <w:rPr>
          <w:rFonts w:hint="eastAsia" w:ascii="Times New Roman" w:hAnsi="Times New Roman" w:cs="Times New Roman"/>
          <w:b/>
          <w:bCs/>
          <w:i/>
          <w:iCs/>
          <w:szCs w:val="21"/>
        </w:rPr>
        <w:t xml:space="preserve"> at RLC AM receiv</w:t>
      </w:r>
      <w:r>
        <w:rPr>
          <w:rFonts w:ascii="Times New Roman" w:hAnsi="Times New Roman" w:cs="Times New Roman"/>
          <w:b/>
          <w:bCs/>
          <w:i/>
          <w:iCs/>
          <w:szCs w:val="21"/>
        </w:rPr>
        <w:t>ing entity</w:t>
      </w:r>
      <w:r>
        <w:rPr>
          <w:rFonts w:hint="eastAsia" w:ascii="Times New Roman" w:hAnsi="Times New Roman" w:cs="Times New Roman"/>
          <w:b/>
          <w:bCs/>
          <w:i/>
          <w:iCs/>
          <w:szCs w:val="21"/>
        </w:rPr>
        <w:t xml:space="preserve"> to accelerate the status report and ensure each PDU in </w:t>
      </w:r>
      <w:r>
        <w:rPr>
          <w:rFonts w:hint="eastAsia" w:ascii="Times New Roman" w:hAnsi="Times New Roman" w:cs="Times New Roman"/>
          <w:b/>
          <w:bCs/>
          <w:i/>
          <w:iCs/>
          <w:szCs w:val="21"/>
          <w:lang w:val="en-US" w:eastAsia="zh-CN"/>
        </w:rPr>
        <w:t xml:space="preserve">a </w:t>
      </w:r>
      <w:r>
        <w:rPr>
          <w:rFonts w:hint="eastAsia" w:ascii="Times New Roman" w:hAnsi="Times New Roman" w:cs="Times New Roman"/>
          <w:b/>
          <w:bCs/>
          <w:i/>
          <w:iCs/>
          <w:szCs w:val="21"/>
        </w:rPr>
        <w:t>PDU Set timely retransmission.</w:t>
      </w:r>
    </w:p>
    <w:p>
      <w:pPr>
        <w:spacing w:before="120" w:beforeLines="50" w:after="120" w:afterLines="50"/>
        <w:rPr>
          <w:rFonts w:ascii="Times New Roman" w:hAnsi="Times New Roman" w:cs="Times New Roman"/>
          <w:b/>
          <w:bCs/>
          <w:i/>
          <w:iCs/>
          <w:szCs w:val="21"/>
        </w:rPr>
      </w:pPr>
      <w:bookmarkStart w:id="13" w:name="_Toc54284462"/>
      <w:r>
        <w:rPr>
          <w:rFonts w:ascii="Times New Roman" w:hAnsi="Times New Roman" w:cs="Times New Roman"/>
          <w:b/>
          <w:bCs/>
          <w:i/>
          <w:iCs/>
          <w:szCs w:val="21"/>
        </w:rPr>
        <w:t>Proposal</w:t>
      </w:r>
      <w:r>
        <w:rPr>
          <w:rFonts w:hint="eastAsia" w:ascii="Times New Roman" w:hAnsi="Times New Roman" w:cs="Times New Roman"/>
          <w:b/>
          <w:bCs/>
          <w:i/>
          <w:iCs/>
          <w:szCs w:val="21"/>
        </w:rPr>
        <w:t xml:space="preserve"> 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 xml:space="preserve">RLC AM </w:t>
      </w:r>
      <w:r>
        <w:rPr>
          <w:rFonts w:ascii="Times New Roman" w:hAnsi="Times New Roman" w:cs="Times New Roman"/>
          <w:b/>
          <w:bCs/>
          <w:i/>
          <w:iCs/>
          <w:szCs w:val="21"/>
        </w:rPr>
        <w:t>transmitting entity</w:t>
      </w:r>
      <w:r>
        <w:rPr>
          <w:rFonts w:hint="eastAsia" w:ascii="Times New Roman" w:hAnsi="Times New Roman" w:cs="Times New Roman"/>
          <w:b/>
          <w:bCs/>
          <w:i/>
          <w:iCs/>
          <w:szCs w:val="21"/>
        </w:rPr>
        <w:t xml:space="preserve"> discards PDU and terminates retransmission based on remaining time and indicate the SN gap information to </w:t>
      </w:r>
      <w:r>
        <w:rPr>
          <w:rFonts w:ascii="Times New Roman" w:hAnsi="Times New Roman" w:cs="Times New Roman"/>
          <w:b/>
          <w:bCs/>
          <w:i/>
          <w:iCs/>
          <w:szCs w:val="21"/>
        </w:rPr>
        <w:t>receiving entity.</w:t>
      </w:r>
    </w:p>
    <w:p>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w:t>
      </w:r>
      <w:r>
        <w:rPr>
          <w:rFonts w:hint="eastAsia" w:ascii="Times New Roman" w:hAnsi="Times New Roman" w:cs="Times New Roman"/>
          <w:b/>
          <w:bCs/>
          <w:i/>
          <w:iCs/>
          <w:szCs w:val="21"/>
        </w:rPr>
        <w:t xml:space="preserve">RLC AM </w:t>
      </w:r>
      <w:r>
        <w:rPr>
          <w:rFonts w:ascii="Times New Roman" w:hAnsi="Times New Roman" w:cs="Times New Roman"/>
          <w:b/>
          <w:bCs/>
          <w:i/>
          <w:iCs/>
          <w:szCs w:val="21"/>
        </w:rPr>
        <w:t>receiving entity</w:t>
      </w:r>
      <w:r>
        <w:rPr>
          <w:rFonts w:hint="eastAsia" w:ascii="Times New Roman" w:hAnsi="Times New Roman" w:cs="Times New Roman"/>
          <w:b/>
          <w:bCs/>
          <w:i/>
          <w:iCs/>
          <w:szCs w:val="21"/>
        </w:rPr>
        <w:t xml:space="preserve"> terminates the retransmission request based on PSDB and indicate the successful reception of PDUs to </w:t>
      </w:r>
      <w:r>
        <w:rPr>
          <w:rFonts w:ascii="Times New Roman" w:hAnsi="Times New Roman" w:cs="Times New Roman"/>
          <w:b/>
          <w:bCs/>
          <w:i/>
          <w:iCs/>
          <w:szCs w:val="21"/>
        </w:rPr>
        <w:t>transmitting entity</w:t>
      </w:r>
      <w:r>
        <w:rPr>
          <w:rFonts w:hint="eastAsia" w:ascii="Times New Roman" w:hAnsi="Times New Roman" w:cs="Times New Roman"/>
          <w:b/>
          <w:bCs/>
          <w:i/>
          <w:iCs/>
          <w:szCs w:val="21"/>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3"/>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5A1A0"/>
    <w:multiLevelType w:val="multilevel"/>
    <w:tmpl w:val="9A75A1A0"/>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C6ADA3ED"/>
    <w:multiLevelType w:val="singleLevel"/>
    <w:tmpl w:val="C6ADA3ED"/>
    <w:lvl w:ilvl="0" w:tentative="0">
      <w:start w:val="1"/>
      <w:numFmt w:val="bullet"/>
      <w:lvlText w:val=""/>
      <w:lvlJc w:val="left"/>
      <w:pPr>
        <w:tabs>
          <w:tab w:val="left" w:pos="420"/>
        </w:tabs>
        <w:ind w:left="84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029CB65"/>
    <w:multiLevelType w:val="multilevel"/>
    <w:tmpl w:val="4029CB65"/>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4">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BD145A"/>
    <w:rsid w:val="055E50A5"/>
    <w:rsid w:val="0568310D"/>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AE314B1"/>
    <w:rsid w:val="0B9C06D5"/>
    <w:rsid w:val="0BB62E8D"/>
    <w:rsid w:val="0C110567"/>
    <w:rsid w:val="0C397531"/>
    <w:rsid w:val="0C470E4F"/>
    <w:rsid w:val="0C812E6D"/>
    <w:rsid w:val="0C9E047D"/>
    <w:rsid w:val="0D733868"/>
    <w:rsid w:val="0D9546F5"/>
    <w:rsid w:val="0DD51C7C"/>
    <w:rsid w:val="0DD65942"/>
    <w:rsid w:val="0DF57134"/>
    <w:rsid w:val="0E4A6F14"/>
    <w:rsid w:val="0E762255"/>
    <w:rsid w:val="0ED3362B"/>
    <w:rsid w:val="0EF50B08"/>
    <w:rsid w:val="0F672DA8"/>
    <w:rsid w:val="0F723A91"/>
    <w:rsid w:val="10E32902"/>
    <w:rsid w:val="1109680C"/>
    <w:rsid w:val="118934A9"/>
    <w:rsid w:val="11DF6823"/>
    <w:rsid w:val="121758CF"/>
    <w:rsid w:val="130D0D24"/>
    <w:rsid w:val="13826402"/>
    <w:rsid w:val="13A42136"/>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F6F5F"/>
    <w:rsid w:val="19AE61A3"/>
    <w:rsid w:val="1A28231A"/>
    <w:rsid w:val="1A4E237A"/>
    <w:rsid w:val="1C9A2F02"/>
    <w:rsid w:val="1CDB4C0A"/>
    <w:rsid w:val="1CE43C8A"/>
    <w:rsid w:val="1E1A2095"/>
    <w:rsid w:val="1E2E78B2"/>
    <w:rsid w:val="1E48054C"/>
    <w:rsid w:val="1E4C42FA"/>
    <w:rsid w:val="1F4F5F36"/>
    <w:rsid w:val="1F606D74"/>
    <w:rsid w:val="1F833B28"/>
    <w:rsid w:val="20085EE1"/>
    <w:rsid w:val="205F59D0"/>
    <w:rsid w:val="20931D81"/>
    <w:rsid w:val="20E24984"/>
    <w:rsid w:val="219805DB"/>
    <w:rsid w:val="21AE2EDA"/>
    <w:rsid w:val="224551CB"/>
    <w:rsid w:val="229C5AE9"/>
    <w:rsid w:val="246622C5"/>
    <w:rsid w:val="25B957D2"/>
    <w:rsid w:val="25D60CFE"/>
    <w:rsid w:val="260F1B38"/>
    <w:rsid w:val="261B4D32"/>
    <w:rsid w:val="26777D2F"/>
    <w:rsid w:val="26FF2956"/>
    <w:rsid w:val="271E1505"/>
    <w:rsid w:val="273F3B6A"/>
    <w:rsid w:val="274E0EEF"/>
    <w:rsid w:val="27FC2BB9"/>
    <w:rsid w:val="291805BC"/>
    <w:rsid w:val="2944442E"/>
    <w:rsid w:val="29B34A3B"/>
    <w:rsid w:val="2A8645D2"/>
    <w:rsid w:val="2AF479DB"/>
    <w:rsid w:val="2B017AE4"/>
    <w:rsid w:val="2B1E480B"/>
    <w:rsid w:val="2B5B780D"/>
    <w:rsid w:val="2BD42BB5"/>
    <w:rsid w:val="2BE37795"/>
    <w:rsid w:val="2C7F5656"/>
    <w:rsid w:val="2D0871C8"/>
    <w:rsid w:val="2D804734"/>
    <w:rsid w:val="2FA71273"/>
    <w:rsid w:val="2FCD67FF"/>
    <w:rsid w:val="303B772F"/>
    <w:rsid w:val="31696757"/>
    <w:rsid w:val="31DE1D58"/>
    <w:rsid w:val="321F68F6"/>
    <w:rsid w:val="32741B27"/>
    <w:rsid w:val="32B819E9"/>
    <w:rsid w:val="331210F9"/>
    <w:rsid w:val="33185FE3"/>
    <w:rsid w:val="331B468F"/>
    <w:rsid w:val="334F5FA3"/>
    <w:rsid w:val="335229B5"/>
    <w:rsid w:val="33B8055B"/>
    <w:rsid w:val="34F9242A"/>
    <w:rsid w:val="353A3B9A"/>
    <w:rsid w:val="353D648E"/>
    <w:rsid w:val="35584DBD"/>
    <w:rsid w:val="35834C4F"/>
    <w:rsid w:val="35B5220F"/>
    <w:rsid w:val="35F033B2"/>
    <w:rsid w:val="365F25F1"/>
    <w:rsid w:val="367B459C"/>
    <w:rsid w:val="36B02E3E"/>
    <w:rsid w:val="37871C5F"/>
    <w:rsid w:val="37DF5322"/>
    <w:rsid w:val="38C14F85"/>
    <w:rsid w:val="38D95C84"/>
    <w:rsid w:val="395152B1"/>
    <w:rsid w:val="39C7397A"/>
    <w:rsid w:val="39C922D2"/>
    <w:rsid w:val="3A0E3D7F"/>
    <w:rsid w:val="3A1B148B"/>
    <w:rsid w:val="3AC96BFA"/>
    <w:rsid w:val="3B0B0E31"/>
    <w:rsid w:val="3B90705F"/>
    <w:rsid w:val="3BA42B0A"/>
    <w:rsid w:val="3C5E1386"/>
    <w:rsid w:val="3C6A376B"/>
    <w:rsid w:val="3CAD3871"/>
    <w:rsid w:val="3D0E6612"/>
    <w:rsid w:val="3D794C69"/>
    <w:rsid w:val="3E4459B8"/>
    <w:rsid w:val="3EED0255"/>
    <w:rsid w:val="3F6658E6"/>
    <w:rsid w:val="3F6F6A24"/>
    <w:rsid w:val="40E57C57"/>
    <w:rsid w:val="40FE523C"/>
    <w:rsid w:val="410C5707"/>
    <w:rsid w:val="42A539CE"/>
    <w:rsid w:val="434D4C01"/>
    <w:rsid w:val="435C04A2"/>
    <w:rsid w:val="43E11412"/>
    <w:rsid w:val="43FC748C"/>
    <w:rsid w:val="440525B4"/>
    <w:rsid w:val="44093E52"/>
    <w:rsid w:val="446F1C68"/>
    <w:rsid w:val="45264590"/>
    <w:rsid w:val="45961716"/>
    <w:rsid w:val="45A35BE1"/>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6A7458"/>
    <w:rsid w:val="4C813C70"/>
    <w:rsid w:val="4CA236C3"/>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C50B4"/>
    <w:rsid w:val="53185506"/>
    <w:rsid w:val="54A24E32"/>
    <w:rsid w:val="561B7217"/>
    <w:rsid w:val="572629E8"/>
    <w:rsid w:val="575C092A"/>
    <w:rsid w:val="578C2978"/>
    <w:rsid w:val="57DD1426"/>
    <w:rsid w:val="5877685D"/>
    <w:rsid w:val="589A1FD6"/>
    <w:rsid w:val="59975605"/>
    <w:rsid w:val="59AA78C5"/>
    <w:rsid w:val="59C3464B"/>
    <w:rsid w:val="59FD045D"/>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16E573B"/>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83A590B"/>
    <w:rsid w:val="683A5F02"/>
    <w:rsid w:val="685376AF"/>
    <w:rsid w:val="68F57755"/>
    <w:rsid w:val="695F47F3"/>
    <w:rsid w:val="696A6892"/>
    <w:rsid w:val="69CA7330"/>
    <w:rsid w:val="6A3B5FBD"/>
    <w:rsid w:val="6A497336"/>
    <w:rsid w:val="6B3C6A30"/>
    <w:rsid w:val="6B8F25DF"/>
    <w:rsid w:val="6CB06CB1"/>
    <w:rsid w:val="6CEB5ACA"/>
    <w:rsid w:val="6E6C7C05"/>
    <w:rsid w:val="6F2B2544"/>
    <w:rsid w:val="6F4060E9"/>
    <w:rsid w:val="70A04FBC"/>
    <w:rsid w:val="70BD3D49"/>
    <w:rsid w:val="72041505"/>
    <w:rsid w:val="72A863A1"/>
    <w:rsid w:val="740946D6"/>
    <w:rsid w:val="740B2A1F"/>
    <w:rsid w:val="740D49E9"/>
    <w:rsid w:val="74566E86"/>
    <w:rsid w:val="76462308"/>
    <w:rsid w:val="772665FC"/>
    <w:rsid w:val="772B48E7"/>
    <w:rsid w:val="785C7CED"/>
    <w:rsid w:val="78610694"/>
    <w:rsid w:val="788A13BF"/>
    <w:rsid w:val="78A377B2"/>
    <w:rsid w:val="793A002E"/>
    <w:rsid w:val="797C2D3C"/>
    <w:rsid w:val="79E42D9A"/>
    <w:rsid w:val="7AAD7251"/>
    <w:rsid w:val="7ABC00E2"/>
    <w:rsid w:val="7B0074FE"/>
    <w:rsid w:val="7B061127"/>
    <w:rsid w:val="7B503B8C"/>
    <w:rsid w:val="7B727157"/>
    <w:rsid w:val="7BDB223D"/>
    <w:rsid w:val="7C081A90"/>
    <w:rsid w:val="7C2571BC"/>
    <w:rsid w:val="7C9E5DD3"/>
    <w:rsid w:val="7CA15039"/>
    <w:rsid w:val="7CD54AA1"/>
    <w:rsid w:val="7D240BEB"/>
    <w:rsid w:val="7D8D41BC"/>
    <w:rsid w:val="7E894D3F"/>
    <w:rsid w:val="7EA146AC"/>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8"/>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9"/>
    <w:autoRedefine/>
    <w:unhideWhenUsed/>
    <w:qFormat/>
    <w:uiPriority w:val="9"/>
    <w:pPr>
      <w:numPr>
        <w:ilvl w:val="2"/>
      </w:numPr>
      <w:outlineLvl w:val="2"/>
    </w:pPr>
    <w:rPr>
      <w:sz w:val="32"/>
    </w:rPr>
  </w:style>
  <w:style w:type="paragraph" w:styleId="5">
    <w:name w:val="heading 4"/>
    <w:basedOn w:val="4"/>
    <w:next w:val="1"/>
    <w:link w:val="34"/>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5"/>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6"/>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7"/>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8"/>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9"/>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1"/>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5"/>
    <w:autoRedefine/>
    <w:semiHidden/>
    <w:unhideWhenUsed/>
    <w:qFormat/>
    <w:uiPriority w:val="99"/>
    <w:pPr>
      <w:jc w:val="left"/>
    </w:pPr>
  </w:style>
  <w:style w:type="paragraph" w:styleId="13">
    <w:name w:val="Body Text"/>
    <w:basedOn w:val="1"/>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47"/>
    <w:autoRedefine/>
    <w:semiHidden/>
    <w:unhideWhenUsed/>
    <w:qFormat/>
    <w:uiPriority w:val="99"/>
    <w:rPr>
      <w:sz w:val="18"/>
      <w:szCs w:val="18"/>
    </w:rPr>
  </w:style>
  <w:style w:type="paragraph" w:styleId="15">
    <w:name w:val="footer"/>
    <w:basedOn w:val="1"/>
    <w:link w:val="44"/>
    <w:autoRedefine/>
    <w:unhideWhenUsed/>
    <w:qFormat/>
    <w:uiPriority w:val="99"/>
    <w:pPr>
      <w:tabs>
        <w:tab w:val="center" w:pos="4153"/>
        <w:tab w:val="right" w:pos="8306"/>
      </w:tabs>
      <w:snapToGrid w:val="0"/>
      <w:jc w:val="left"/>
    </w:pPr>
    <w:rPr>
      <w:sz w:val="18"/>
      <w:szCs w:val="18"/>
    </w:rPr>
  </w:style>
  <w:style w:type="paragraph" w:styleId="16">
    <w:name w:val="header"/>
    <w:basedOn w:val="1"/>
    <w:link w:val="4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6"/>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autoRedefine/>
    <w:unhideWhenUsed/>
    <w:qFormat/>
    <w:uiPriority w:val="99"/>
    <w:rPr>
      <w:sz w:val="16"/>
      <w:szCs w:val="16"/>
    </w:rPr>
  </w:style>
  <w:style w:type="paragraph" w:customStyle="1" w:styleId="24">
    <w:name w:val="Doc-title"/>
    <w:basedOn w:val="1"/>
    <w:next w:val="25"/>
    <w:autoRedefine/>
    <w:qFormat/>
    <w:uiPriority w:val="0"/>
    <w:pPr>
      <w:spacing w:before="60"/>
      <w:ind w:left="1259" w:hanging="1259"/>
    </w:pPr>
  </w:style>
  <w:style w:type="paragraph" w:customStyle="1" w:styleId="25">
    <w:name w:val="Doc-text2"/>
    <w:basedOn w:val="1"/>
    <w:autoRedefine/>
    <w:qFormat/>
    <w:uiPriority w:val="0"/>
    <w:pPr>
      <w:tabs>
        <w:tab w:val="left" w:pos="1622"/>
      </w:tabs>
      <w:ind w:left="1622" w:hanging="363"/>
    </w:pPr>
  </w:style>
  <w:style w:type="character" w:customStyle="1" w:styleId="26">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7">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29">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0">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autoRedefine/>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autoRedefine/>
    <w:qFormat/>
    <w:locked/>
    <w:uiPriority w:val="34"/>
    <w:rPr>
      <w:rFonts w:ascii="Calibri" w:hAnsi="Calibri" w:eastAsia="Calibri" w:cs="Times New Roman"/>
      <w:kern w:val="0"/>
      <w:sz w:val="22"/>
      <w:lang w:eastAsia="en-US"/>
    </w:rPr>
  </w:style>
  <w:style w:type="character" w:customStyle="1" w:styleId="34">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7">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39">
    <w:name w:val="标题 9 字符"/>
    <w:basedOn w:val="22"/>
    <w:link w:val="10"/>
    <w:autoRedefine/>
    <w:qFormat/>
    <w:uiPriority w:val="0"/>
    <w:rPr>
      <w:rFonts w:ascii="Arial" w:hAnsi="Arial" w:eastAsia="黑体" w:cs="Times New Roman"/>
      <w:kern w:val="0"/>
      <w:szCs w:val="21"/>
      <w:lang w:eastAsia="en-US"/>
    </w:rPr>
  </w:style>
  <w:style w:type="paragraph" w:customStyle="1" w:styleId="40">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7"/>
    <w:autoRedefine/>
    <w:qFormat/>
    <w:uiPriority w:val="0"/>
  </w:style>
  <w:style w:type="paragraph" w:customStyle="1" w:styleId="42">
    <w:name w:val="NO"/>
    <w:basedOn w:val="1"/>
    <w:autoRedefine/>
    <w:qFormat/>
    <w:uiPriority w:val="0"/>
    <w:pPr>
      <w:keepLines/>
      <w:ind w:left="1135" w:hanging="851"/>
    </w:pPr>
  </w:style>
  <w:style w:type="character" w:customStyle="1" w:styleId="43">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4">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5">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19"/>
    <w:autoRedefine/>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48">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0">
    <w:name w:val="Comments"/>
    <w:basedOn w:val="1"/>
    <w:autoRedefine/>
    <w:qFormat/>
    <w:uiPriority w:val="0"/>
    <w:rPr>
      <w:i/>
      <w:sz w:val="18"/>
    </w:rPr>
  </w:style>
  <w:style w:type="paragraph" w:customStyle="1" w:styleId="51">
    <w:name w:val="B2"/>
    <w:basedOn w:val="1"/>
    <w:autoRedefine/>
    <w:qFormat/>
    <w:uiPriority w:val="0"/>
    <w:pPr>
      <w:ind w:left="851" w:hanging="284"/>
    </w:pPr>
  </w:style>
  <w:style w:type="paragraph" w:customStyle="1" w:styleId="52">
    <w:name w:val="B3"/>
    <w:basedOn w:val="1"/>
    <w:autoRedefine/>
    <w:qFormat/>
    <w:uiPriority w:val="0"/>
    <w:pPr>
      <w:ind w:left="1135" w:hanging="284"/>
    </w:pPr>
  </w:style>
  <w:style w:type="paragraph" w:customStyle="1" w:styleId="53">
    <w:name w:val="Agreement"/>
    <w:basedOn w:val="1"/>
    <w:next w:val="25"/>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1149</Words>
  <Characters>6179</Characters>
  <Lines>52</Lines>
  <Paragraphs>14</Paragraphs>
  <TotalTime>3</TotalTime>
  <ScaleCrop>false</ScaleCrop>
  <LinksUpToDate>false</LinksUpToDate>
  <CharactersWithSpaces>7282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2024-05-10T06:57:45Z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17D3BA3AEEEB4F5A89C459EECEA78D97_13</vt:lpwstr>
  </property>
</Properties>
</file>